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9 years of expertise in designing, architecting, and developing robust applications. Adept at both front-end and back-end technologies, focusing on React, Java, JavaScript, HTML, CSS, Relational Databases, and SQL. Proven ability to work on complex projects that enhance user experiences and improve operational efficiency, with a passion for delivering innovative solutions in a collaborative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AI-driven features that enhanced the customer experience in the home buying and selling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mobile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accessibility and user engagement on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technical projects from inception to implementation, ensuring high availability and performance across applications by utilizing toolkits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sprints, significantly improving project delivery timelines and maintaining a high standard of code quality through peer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database design and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handling and user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enhancing efficiency and reducing application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 before 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 and maintaining code integrity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with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leading to reduced latency and improved data exchange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design, ensuring compatibility across devices and improving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technical concepts to non-technical stakeholders to promote transparency and foster collaboration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by facilitating user tasks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the company's flagship product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noticeable increase in customer retention and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back-end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APIs that enabled seamless integration with third-party services and enhanced overall functionality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test coverage and reducing the incidence of defects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meetings, collaborating with project managers and team members to prioritize and plan upcoming work tasks, improving team focus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leading to faster rollouts and easier management of application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legacy systems, facilitating a smoother transition for new team members and reducing onboarding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synchronization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emerging projects, ensuring data consistency and reliability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to enhance code quality through increased test coverage and code analysis, fostering a culture of continuous improvement and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junior developers in code reviews and problem resolution sessions, enhancing overall team expertise and cohesion.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rich user experience that contributed to increased course completion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by writing clean, maintainable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reduction in system errors and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new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that enabled dynamic content updates, increasing user interactivity and platform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application performance and decreased response times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cross-team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cultivating an environment of collaboration and shared responsibility among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series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90% test coverage that ensured robustness before deploying to production, including a significant reduction of bugs post-launch.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React-Native, Node.js, Express.js,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