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 Stack Developer with over 9 years of experience specializing in building scalable web applications using React, Python, and machine learning technologies. Proven ability to collaborate with cross-functional teams to develop innovative software solutions that leverage large datasets and machine learning models. Passionate about delivering high-quality code and driving product improvements through continuous integration and deployment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scalable SaaS product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exceptional user experience and performance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 responsive UI and seamless data flow between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data processing scripts to handle analytics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semantic and clean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for an accessible and intuitive UI.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prevent regressions.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loading speeds and performance, reducing time to render user interfaces by implementing lazy loading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pair programming and code reviews to maintain code quality and improve engineering standards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RESTful APIs for data communication with the front end, facilitating smooth interactions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insights from large datasets and improve application functionality based on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Docker containers for consistent development and production environments, ensuring smooth application distribution.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process and ensure timely delivery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scrum meetings to discuss project progress and plan sprints, emphasizing agile development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related libraries, enhancing user engagement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and transitioned them to a modern tech stack, primarily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and load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stability during peak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refine testing strategies and improve release cycles, contributing to organizational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cross-functional teams to manage development workflows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application capabilities with external data sources and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pipelines and analytics features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transformations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algorithms for predictive analytics,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user-driven data insights and recommendations.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comprehensive documentation for the codebase and project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 in best coding practices,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*clean code principles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testing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materials and documentation for new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frontend developments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seamless integration with backend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existing code to improve maintainability and readability, increasing efficiency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database administrators to design and optimize scalable database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working with machine learning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R&amp;D initiatives and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Interfaced with stakeholders to gather application requirements and deliver tailored software solutions, conducting workshops for user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HTML, CSS,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Flask, Django,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Mocha, Chai, Enzyme,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Spark, SparkSQL, Pandas, NumPy, Scikit-Learn,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Webpack, JIRA, Confluence,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