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Engineer with over 9 years of experience in designing, developing, and optimizing scalable web applications. Proficient in delivering optimal user experiences and robust backend systems. Strong expertise in React, Python, GraphQL, and cloud technologies like AWS. Demonstrated ability to collaborate effectively within cross-functional teams and advocate for best practices in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high-performance user interfaces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improving the overall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r w:rsidRPr="00432203">
        <w:rPr>
          <w:rFonts w:asciiTheme="minorHAnsi" w:hAnsiTheme="minorHAnsi" w:cstheme="majorHAnsi"/>
          <w:b/>
          <w:bCs/>
          <w:lang w:val="en-US"/>
        </w:rPr>
        <w:t xml:space="preserve">backend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serving multiple clients including major retailers like Walmart.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rapidly iterate on features, effectively utilizing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fetching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systems, ensuring high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services leading to significant improvements in application speed by implementing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best practices in code quality through code reviews and continual refactoring,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scaling solutions, enhancing system performance and reach.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debugged and resolved production issues across all systems, maintained 99.9%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enforcing best practices during API development and data management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transition to a microservices architecture, improving the scalability of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across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component-driven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JS which enhanced maintainability and scalability of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prototypes and features to validate ideas, directly impacting user engagement and retention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deployed applications and developed </w:t>
      </w:r>
      <w:r w:rsidRPr="00432203">
        <w:rPr>
          <w:rFonts w:asciiTheme="minorHAnsi" w:eastAsia="Times New Roman" w:hAnsiTheme="minorHAnsi" w:cs="Times New Roman"/>
          <w:b/>
          <w:bCs/>
          <w:lang w:val="en-US"/>
        </w:rPr>
        <w:t xml:space="preserve">automated test suites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processes and work on feature design to ensure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with existing systems to enhance functionality, including payment gateways and shipment-tracking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the development and deployment processes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Agile/Scrum meetings, providing insights based on technical challenges and project updates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Upgraded legacy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performance and maintainability, which decreased incident reports from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authentication and authorization procedures using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secure access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knowledge-sharing sessions regarding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strategies that improved team deployment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and enhanced backend logic to support new features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tools to monitor and improve user engagement and application performance effectively, utilizing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complex database schemas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application data requirements and optimize query performance, leading to overall improvement in transaction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standards of code quality and effective processing workflows using </w:t>
      </w:r>
      <w:r w:rsidRPr="00432203">
        <w:rPr>
          <w:rFonts w:asciiTheme="minorHAnsi" w:eastAsia="Times New Roman" w:hAnsiTheme="minorHAnsi" w:cs="Times New Roman"/>
          <w:b/>
          <w:bCs/>
          <w:lang w:val="en-US"/>
        </w:rPr>
        <w:t xml:space="preserve">GitLab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system performance and made recommendations for performance improvements based on thorough analysis and metrics evaluation, ensuring efficient resource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feedback and incorporate changes into future iterations of products, significantly enhancing customer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HTML5, CSS3,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Flask, SQLAlchemy,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CI/CD, Webpack,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