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Full-Stack Engineer with over 9 years of experience in designing and implementing high-performance applications, specializing in Javascript, Typescript, React, and SQL. Adept at leveraging advanced technologies to optimize solution delivery and improve team collaboration in fully remote environments. Committed to continuous learning and has a proven track record of supporting renewable energy initiatives through technology-driven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scalable web application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efficient project financing processes for renewable energy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complex backend services utilizing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 transactions and improving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prototype new features, leveraging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optimizing database queries and ensuring data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Produced comprehensive API documentation and tests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code quality and support ongoing product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standups and engineering practices to promote team culture, ensuring adherence to the best coding standards and usability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 fostering a collaborative team environment that supports technical growth and innovation.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Assisted in building reusable component libraries with </w:t>
      </w:r>
      <w:r w:rsidRPr="00432203">
        <w:rPr>
          <w:rFonts w:asciiTheme="minorHAnsi" w:hAnsiTheme="minorHAnsi" w:cstheme="majorHAnsi"/>
          <w:b/>
          <w:bCs/>
          <w:lang w:val="en-US"/>
        </w:rPr>
        <w:t xml:space="preserve">Styled Components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 Modules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UI consistency and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visualization tools to improve financial model representation, utilizing libraries such as </w:t>
      </w:r>
      <w:r w:rsidRPr="00432203">
        <w:rPr>
          <w:rFonts w:asciiTheme="minorHAnsi" w:hAnsiTheme="minorHAnsi" w:cstheme="majorHAnsi"/>
          <w:b/>
          <w:bCs/>
          <w:lang w:val="en-US"/>
        </w:rPr>
        <w:t xml:space="preserve">Chart.js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D3.js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focusing on </w:t>
      </w:r>
      <w:r w:rsidRPr="00432203">
        <w:rPr>
          <w:rFonts w:asciiTheme="minorHAnsi" w:hAnsiTheme="minorHAnsi" w:cstheme="majorHAnsi"/>
          <w:b/>
          <w:bCs/>
          <w:lang w:val="en-US"/>
        </w:rPr>
        <w:t xml:space="preserve">clean code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 and performance optimization, advocating for a robust and maintainable codebase.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improving deployment consistency across diverse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Emphasized accessibility in web application design, ensuring compliance with accessibility standards through audits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enhancing collaborative development efforts and tracking project histories.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user interfaces for core products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backend services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dynamic content delivery and data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improving data retrieval times and system performance across multiple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gather requirements and translate them into technical specifications using Agile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Resolved complex technical issues by implementing debugging techniques and performance tuning methodologies during development sprints.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testing practices by introducing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of applications, ensuring high-quality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data processing pipelines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efficient data storage and access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refactoring initiatives, increasing application performance and reducing technical debt over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knowledge sharing sessions on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 improving team skills and application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 services for application deployment ensuring scalability and high availability throughout the software lifecycle.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learning modules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and learning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web design frameworks, ensuring consistent user experience across various devices and screen sizes.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upgrades through integration with newer technologies, minimizing downtime and improving operational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detailed technical documentation for software projects, aiding in future development and onboarding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 teams to transition from mockups to fully functioning applications using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training sessions for new hires on company standards and technology stacks, enhancing team productivity and integration. Consolidated project timelines and deliverables, achieving project goals within a competitive timeframe.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SQL,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Next.js, CSS Modules,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Express.js, RESTful API, GraphQL, Supabase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NoSQL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Vercel, Docker, Jest,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