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9 years of experience in developing robust applications and leveraging cutting-edge technologies. Expertise in building scalable applications with Next.js, React, Rust, Go, and JavaScript. Proven ability to lead cross-functional teams, optimize backend services, and ensure high code quality. Passionate about implementing innovative solutions in decentralized applications and continuously improving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backend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to facilitate seamless frontend-backend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enforcing coding standards and best practices, leading to a 30% improvement 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design and implement user-centric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security and scalability through rigorous testing and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clear, maintainable, and well-documented code, enhancing team productivity and reducing onboarding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 and performance of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updated on industry trends and introduced new technologies that aligned with project goals, pioneering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recent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to educate team members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processes,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enhancing the application's data handling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system processes to facilitate knowledge transfer and reduce technical debt.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interactive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of the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scalable backend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 traffic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engaging interfaces and maintain brand consistency across all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 performance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code-splitting techniques, boosting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and agile methodologies,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development and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new feature releases, utilizing analytics to drive data-driven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security protocols and data integrity by implementing JWT authentication and role-based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hackathons and innovation sprints to prototype new features,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blockchain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smart contract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with the migration of legacy systems to microservices architecture, streamlining application deployment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open communication across development teams to promote collaboration and reduce silos.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seamless deployments and infrastructure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application issues, improving overall system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modernize application front-end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responsive web applications, employing mobile-first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benchmarking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data-driven optimizations.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React,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Go, Node.js, Express,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&amp; DApps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Solidity, Ethereum, IPFS, Web3.js, Decentralized Finance (DeFi)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Webpack,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AWS, GCP,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