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9 years of experience in developing scalable web applications and services. Expert in both front-end and back-end technologies, including Next.js, PHP, and AWS. Proven ability to lead technical initiatives and mentor junior developers. Highly skilled in database management using PostgreSQL and MySQL, proficient in WordPress and has extensive experience in a startup environment. Strong communicator with a product mindset and passion for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full-stack applications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engagement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components and microservices, improving the efficiency of the codebase by implementing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improving team skills and project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in multiple applications, ensuring data integrity and optimized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scalable back-end solutions, significantly reducing hosting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project goals with business objectives, driving successful project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implemented solutions that improved application speed and responsiveness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to facilitate team understanding of complex systems, enhancing project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internationalization and localization features in web applications, catering to a global user 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experience testing to identify areas for improvement in web applications, resulting in a more user-friendly interface.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timelines and ensure timely delivery of software solutions,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during development, ensuring seamless deployment across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key components of web applications using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streamlined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maintaining and enhancing internal tools for project management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environment to integrate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systems, improving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custom themes and plugins for various client projects, increasing engagement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fostering a culture of quality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systems to modern tech stacks involving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best practices and reducing response times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testing and feedback sessions to refine product features, improving user satisfaction ratings.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relationship with external vendors to ensure alignment with project requirements and technical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creating testing protocols and frameworks to ensure quality assurance and reduce bugs in production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and resources to assist clients in platform usage, facilitating better user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ongoing maintenance and updates for existing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prolonging their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cross-training sessions for enhanced knowledge sharing across teams, elevating collective skill set.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lightweight plugins for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site performance and support tools for over 200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through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source code efficiently across multiple branches and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to launch a major application upgrade that resulted in a 25%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PHP, HTML, CSS, Next.js, Node.js, React,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NoSQL,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Webpack, Vagrant,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Drupal, Joomla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