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experience in developing responsive and scalable enterprise applications. Proficient in React and NodeJS, with a strong background in creating efficient web applications and backend architectures. Demonstrated expertise in project management, technical documentation, and maintaining high-quality coding standards, utilizing best practices in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multi-tenant enterprise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pixel-perfect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develop a strategic roadmap and deliver technical solutions ahead of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data management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database queries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technical documentation to support code quality and knowledge sharing among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applications, ensuring high availability and scalable infrastructure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developers, fostering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seamless integration with external APIs, enhancing functionality and user engagement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and bug-free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create intuitive interfaces, elevating user engagement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workflows and simplifying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iterative enhancements through agile methodologies, optimizing the development cycle to adapt to changing product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state-of-the-art practices in security and performance, contributing to a 25% reduction in application load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new features in a large-scale application built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backend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microservices architecture to handle increased traffic and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 solution, optimizing data retrieval times by implementing effective index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implementation of efficient SQL queries, ensuring minimal latency and high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alignment with business objectives, achieving key deliverables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coding standards and best practices through rigorous code reviews and pair programming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reliability for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SDKs to extend application functionality, including payment gateways and analytics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share knowledge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 development with peers, promoting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 to resolve critical application issues, enhancing uptime and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application security practices, including implementing OWASP guidelines and conducting security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and reducing manual testing efforts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deployment process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a more efficient application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defining project requirements through stakeholder meetings, ensuring alignment on deliverables and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positive team environment focused on collaboration and innovation during development sprints, which led to improvement in team outputs.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NodeJS, Express,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