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delivering scalable web applications and robust business solutions using cutting-edge technology stacks and open-source technologies. Proficient in developing &amp; integrating APIs, creating dynamic UIs with Angular, and leveraging cloud services like AWS. Strong expertise in .NET Framework and .NET Core, with a solid background in databases including DynamoDB and SQL. Adept in mentoring junior developers and actively communicating with stakeholders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enterprise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performance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development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existing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mentoring processes for junior developers, enhancing team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engineering plans, milestones, and deliverables, ensuring clarity and alignment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fostering quick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promoting a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requirements and provided effective solutions, always practicing Agile methodologies for consistent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and reactive programming for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specs and user guides to assist team members and new hires in understanding project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product design and functionality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services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optimization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conducted data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seamless integration with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deployed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efficiency and consistency within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test coverage and reduced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meetings, gathering real-time feedback to adapt development priorities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refactoring initiatives, leading to a 30% reduction in code complexity and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infrastructure and resource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learner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 and enhanced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data governance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better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development practices, simplifying project workflows and enhancing product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project deployment frequency by 25% through improved CI/CD processes and automated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SQL, HTML, CSS, TypeScript,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ASP.NET, .NET Core, RESTful APIs, Microservices, Express.js,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Oracle, SQL Server,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Postman, Selenium, Karma, Jasmine,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