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in web application development, specializing in modern technology stacks that drive business impact. Expert in building scalable applications with a focus on user experience and backend efficiency. Proficient in both frontend and backend development, ensuring robust solutions that align with business goals. Experienced with CI/CD, performance optimization, and cloud deployments, leading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backend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data exchange between the front-end and back-end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relational and non-relational databases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ensure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projects aligned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through effective unit and integration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deployments and enhancing system reliability within cloud environments (AWS).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shared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clean, maintainable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application performance issues, leveraging profiling tools to identify bottlenecks and improve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focusing on scalability and maintainability of applications, leading to the adoption of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testing and deployment for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and user-friendly front-end interfaces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an optimal user experience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team discussions for continuous improvement of development practices and implementation of cutting-edge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within a team,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backend services and APIs ensuring compatibility with frontend frameworks,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encompassing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optimizing performance metrics for large-scale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reproducible environments that facilitated development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established continuous integration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across diverse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engaging applications while maintaining usability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following branching strategies for efficient collaboration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server-side logic and application performance through deliberate architecture decisions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availability and performance of applications by optimizing backend queries and using caching mechanisms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team workshops to improve understanding and implementation of modern development practices and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productivity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augmenting user engagement by improving the overall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various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flexibility and quicker deployment schedules.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APIs ensuring performance metrics were met, specifically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the application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DevOps teams to automate deployment processes, integrating cloud solutions mainly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solutions for cloud deployment ensuring alignments with best practices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 (ES6+), React, Vue.js,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Ruby on Rails, Java/Spring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Cypress, Mocha,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CI/CD, Serverless Architecture,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