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9 years of experience in designing and implementing scalable web applications and ETL systems. Proficient in Python, FastAPI, and Django for backend development, and experienced in React and Vue.js for frontend applications. Adept at collaborating with stakeholders to define requirements and architect solutions that address complex financial business problems. Strong focus on CI/CD practices using GitHub Actions to streamline deployment processes and improve code quality. Excellent communicator capable of translating technical concepts to non-technical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financial data processing and customization.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architect scalable investment applications to meet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integration from multiple financial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via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for performance and maintainability by following best practices in code structure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backend databases, ensuring data integrity and availability for application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enhanced development processes, recommending improvements to the tech stack to align with agile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communicated complex technical concepts to non-technical stakeholders using visual aids and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data sources into existing platforms, expanding functionality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data security improvements in compliance with industry standards and stakeholder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reliability and stability.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user-friendly interfaces and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to develop features that align with user needs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manage code and facilitate team collaboration on software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 meetings, employing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timely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and microservices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the scalability of applications, leading to increased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implementing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NoSQL solution for handling unstructured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APIs, improving testing efficiency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product teams to provide technical feasibility assessments on features and enhancements prioritized in the product backlog.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high-quality documentation for APIs and application architectures to facilitate knowledge transfer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continuous learning initiatives, adapting to new technologies and frameworks as they emerged.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technical training materials for new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foundational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existing applications and resolved technical issues related to feature requests and bug fixes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by utilizing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usability and enhance client satisfaction through rapid feedback loops.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team meetings and contributed to brainstorming sessions focused on innovative technology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 during the development lifecycle, ensuring proper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data analytics tools such as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intelligence and reporting initiatives, leading to enhanced data-driven decision making.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React,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Jira,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CI/CD, SDLC,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Docker, Kubernetes,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JUnit, Selenium, Mockito,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