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Engineer with over 9 years of experience in developing robust and innovative web applications. Proven track record in leveraging strong technical skills with frameworks like SvelteKit, TypeScript, and various cloud-based technologies to drive project success and user engagement. Adept at designing scalable solutions and maintaining high performance through continuous testing and optimization. Exceptional collaborative skills, mentoring juniors, and leading projects that enhance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web applications using </w:t>
      </w:r>
      <w:r w:rsidRPr="00432203">
        <w:rPr>
          <w:rFonts w:asciiTheme="minorHAnsi" w:hAnsiTheme="minorHAnsi" w:cstheme="majorHAnsi"/>
          <w:b/>
          <w:bCs/>
          <w:lang w:val="en-US"/>
        </w:rPr>
        <w:t xml:space="preserve">SvelteKit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responsive and interactive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scalable application architectures using reusable components that enhanced maintainability across multiple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complex UI solutions, resolving intricate challenges using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and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strategies utilizing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integration tests, ensuring top-tier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stakeholders to translate business requirements into innovative technical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through code reviews and pair programming, fostering a culture of continuous improvement and innovation.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monitoring, resolving issues swiftly to maintain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integration and deployment practices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AWS tools to streamline build and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codebase refactors and migrations, leading initiative on the seamless transition project to </w:t>
      </w:r>
      <w:r w:rsidRPr="00432203">
        <w:rPr>
          <w:rFonts w:asciiTheme="minorHAnsi" w:hAnsiTheme="minorHAnsi" w:cstheme="majorHAnsi"/>
          <w:b/>
          <w:bCs/>
          <w:lang w:val="en-US"/>
        </w:rPr>
        <w:t xml:space="preserve">AWS EKS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advanced caching strategies that resulted in improved application load times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Handled the integrations of </w:t>
      </w:r>
      <w:r w:rsidRPr="00432203">
        <w:rPr>
          <w:rFonts w:asciiTheme="minorHAnsi" w:hAnsiTheme="minorHAnsi" w:cstheme="majorHAnsi"/>
          <w:b/>
          <w:bCs/>
          <w:lang w:val="en-US"/>
        </w:rPr>
        <w:t xml:space="preserve">headless CMS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enhancing user engagement through dynamic content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optimization techniques that elevated application reliability and responsiveness.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the front-end user interface for core applications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maximizing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supported heavy user loads and minimized latency.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end-to-end testing frameworks ensuring stable and reliable product features across all deployments using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using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SonarQube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enhancements that reduced bug reports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employing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serverless applications, achieving significant cost reductions.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collaborative environments by leading brainstorming sessions and design reviews to address project roadblocks.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Extended existing frameworks with custom plugins to accommodate unique business needs and promoted code reuse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success of cross-functional projects by effectively communicating updates and expectations to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RESTful APIs that facilitated seamless data communication between front-end and back-end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deployments and environment configurations in AWS, ensuring high availability and disaster recovery plans.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accessibility features met compliance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agile sprints, following Scrum methodology, to iteratively enhance application features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for testing frameworks such as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team-wide adoption and improved testing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detailed API documentation that streamlined onboarding for new developers and facilitated project continuity.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code reviews for peer developers, maintaining coding standards and promoting best practices across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the migration of legacy systems to modern platforms, improving overall system reliability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SvelteKit, React, Node.js, Express.js, jQuery, Astro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DynamoDB, MongoDB, MySQL, PostgreSQL,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S3, CloudFront, EKS, Lambda,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and 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Grafana, New Relic, SonarQube, ELK,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