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comprehensive experience in both front-end and back-end application development. Demonstrated expertise in React, Node.js, and AWS cloud services, designing and deploying high-performance web applications that optimize user experience and scalability. Adept at leading cross-functional teams, optimizing server solutions, and implementing microservices architecture to maximize application efficiency. Proven track record of enhancing existing systems to achieve increased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development teams to define, design, and deploy innovative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and scalable application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microservices architecture, enhancing operational efficiency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RESTful APIs to facilitate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Troubleshoot, debug, and enhance existing applications, significantly improving overall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emerging technologies, integrating relevant tools and practices to refine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application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maintain effective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code naintenance.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automated testing strategies, including unit testing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application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 code reviews and maintain coding standards to uphold a high level of code integrity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practices, enhancing project delivery efficiency through continuous integration and deployment (CI/CD).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rich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modern JavaScript features and best practices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unit and integration testing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UX teams to define feature enhancements based on user feedback and usability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streamline data processing and enhance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facilitating improved data retrieval and interaction with the database.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for faster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data retrieval strategies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setup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reproducibility and environment consistency for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proactive monitoring strategies across applications, utilizing performance tools to diagnose and resolve issues before impacting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retrospectives and planning sessions to continuously improve the development process and team dynamics.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by digitizing educational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and maintainable application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through rigorous peer reviews and adherence to best coding practices, reducing bug incidence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automated unit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critical functionalities across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projects involving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storage solutions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deliver timely features, resulting in increased user adoption rates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JavaScript ES6+,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Microservices, RESTful APIs,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S3, AWS SNS, AWS SQS,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DynamoDB, SQL,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