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Frontend Engineer with over 9 years of experience in web development, specializing in React, Next.js, TypeScript, and modern web technologies. Proven track record in building scalable and responsive user interfaces for high-growth SaaS platforms. Adept at collaborating with cross-functional teams to enhance product design and functionality, resulting in superior user experiences. Strong advocate for best practices in engineering excellence, testing, and code quality, committed to continuous learning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optimized loading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implementing secure and scalable solutions to enhance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 teams, translating internal and client requirements into elegant UI components, ensuring cross-browser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integrated reusable components and libraries, promoting consistency across different parts of the web application using </w:t>
      </w:r>
      <w:r w:rsidRPr="00432203">
        <w:rPr>
          <w:rFonts w:asciiTheme="minorHAnsi" w:hAnsiTheme="minorHAnsi" w:cstheme="majorHAnsi"/>
          <w:b/>
          <w:bCs/>
          <w:lang w:val="en-US"/>
        </w:rPr>
        <w:t xml:space="preserve">CSS-in-JS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rigorous testing methodologies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automate workflows, and minimize defects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improving overall application architecture, aligning with </w:t>
      </w:r>
      <w:r w:rsidRPr="00432203">
        <w:rPr>
          <w:rFonts w:asciiTheme="minorHAnsi" w:hAnsiTheme="minorHAnsi" w:cstheme="majorHAnsi"/>
          <w:b/>
          <w:bCs/>
          <w:lang w:val="en-US"/>
        </w:rPr>
        <w:t xml:space="preserve">Stedi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excellence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APIs and enhancing user interfaces for claims processing and eligibility checks, streamlining interactions for healthcare technology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language system, aligning UI components with core brand principles while ensuring accessibility and ease of 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within Agile frameworks, regularly brainstorming and iterating on project goals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configuration and deployment of production environments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and consistent deployments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knowledge-sharing sessions with team members to foster an environment of continuous learning and improvement in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discussions on new technologies that could enhance the team’s productivity and product offerings.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user-friendly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bug-free application performance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leveraging Agile methodologies to refine feature requirements and validate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optimized state management and API integration, focusing on seamless data flow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components with </w:t>
      </w:r>
      <w:r w:rsidRPr="00432203">
        <w:rPr>
          <w:rFonts w:asciiTheme="minorHAnsi" w:eastAsia="Times New Roman" w:hAnsiTheme="minorHAnsi" w:cs="Times New Roman"/>
          <w:b/>
          <w:bCs/>
          <w:lang w:val="en-US"/>
        </w:rPr>
        <w:t xml:space="preserve">CSS-in-JS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that adapted to evolving design standards and ensured responsive layouts across multiple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mentored junior developers on best practices, reinforcing the adoption of clean code principles and modern development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synchronize API development, focusing on efficient data retrieval processes and error handling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 collaboration, translating mockups into functional user interfaces with precision and adherence to visual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deployment pipelines and CI/CD tools,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collaboration and innovation by actively participating in tech showcases and sprints, encouraging team input in technical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third-party libraries to enhance functionality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high-quality software solutions that met business needs within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ensure optimal user experiences across all devices, utilizing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 to improve performance and maintainability, staying up-to-date with the latest development trends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effectively for code collaboration and management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testing processes by developing comprehensive unit and integration tests, leading to a 30% reduction in bug reports post-deployment.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TypeScript, JavaScript, CSS-in-JS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Storybook,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Node.js, Express,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Webpack, Babel, Figma,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MVC, Design Patterns, Responsive Design, Agile Methodology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