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Developer with over 9 years of expertise in building highly interactive web applications leveraging JavaScript (ES6+), TypeScript, and React.js. Proven ability to implement complex UI/UX features and enhance performance through Server-Side Rendering (SSR) and Static Site Generation (SSG). Adept at collaborating with cross-functional teams to deliver innovative solutions in a fully remote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(ES6+), 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 Rendering (SSR)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Site Generation (SSG)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new features, ensuring the technical feasibility of UI/UX designs with modern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improving code quality across the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libraries, improving the consistency of the development process and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that integrated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of web applications, enhancing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 development paradigms.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audits to identify areas for improvement, achieving a score above 90% in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trends and technologies in front-end development,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Web Apps (PWA)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rapidly prototype and iterate on design specifications, ensuring designs were technically feasible and user-friendly.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and implemented solutions to resolve vulnerabilities, adhering to best practices and compliance standards in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component library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modular, themeable UI components that facilitated rapid application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with a focus on user-centric design,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RESTful APIs to enable dynamic content updates and improve user engagement through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refactoring codebases into modern frameworks, increasing maintainability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including daily stand-ups and sprint planning, to improve project efficiency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accessibility and optimized performance across various devices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of applications, ensuring cross-browser compatibility and adherence to accessibility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WAVE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 on projects with remote teams globally.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practices in application structure and optimized rendering performance through advanced state management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knowledge sharing within the team, creating documentation and training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performance optimizations.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e-learning modules,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interactivity and usability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interfaces, ensuring a seamless experience across all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improved employee workflows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 and enhanced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research and testing to gather feedback and refine UI/UX designs, leading to a 20% increase in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remote development team, facilitating communication and project updates via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internal libraries, achieving increased efficiency in development processes, resulting in reduced delivery timelines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TypeScript, React.js,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Server-Side Rendering (SSR), Static Site Generation (SSG), Client-Side Rendering, RESTful APIs, Web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Redux, Jest,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CircleCI,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Figma, Responsive Design, Accessibility (WCAG)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