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9 years of experience in building high-impact applications and leading development teams. Proven expertise in JavaScript, React, and creating intuitive user interfaces. Adept at mentoring and fostering a culture of collaboration, diversity, and inclusion within technology teams. Passionate about coding, with extensive knowledge in leveraging modern web technologies to enhance user experiences and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the Global Home page for HubSpot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landing experience for users through well-structured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development of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widgets, enhancing ERP features to provide personalized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psychologically safe work environment promoting autonomy, through mentorship and organizational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 teams to integrate user feedback for designing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improve team collaboration and version control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handling while integrating RESTful services into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diversity and inclusion initiatives within the development team, helping to build a more unified workplace.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 and front-end build optimization, improving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fostered collaborative coding sessions to enhance team skills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entire software development lifecycle including design, development, deployment, and maintenance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evaluation and integration of various third-party APIs for enhancing application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at Asana to implement an innovative task management interface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responsive web applications ensuring interaction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development tasks and improve deliverable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modern JavaScript development practices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code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to analyze performance and usability, iterating on feedback to improve the product roadmap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web components achieving code reusable by adhering to DRY principles in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within the development process to streamline functionalities and increase project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maintainability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collaborative environment, ensuring consistent updates and deployment without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deployment practices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nightly build and release routines.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and e-learning platforms at Skillsoft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mobile-first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enhanced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the architecture and system design discussions ensuring a scalable infrastructure was maintained throughout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workflows and design patterns to reduce operational overhead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initiative on code quality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coding standards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analyses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performance across key applications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industry knowledge by hosting workshops and training sessions to enhance team’s capability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frameworks, impacting the skills of over 50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Styled Components,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JIRA,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Azure, Firebase,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