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Engineer with 9 years of experience in building scalable, high-performance web applications. Proficient in modern JavaScript frameworks including React and Next.js, with a strong emphasis on clean code and responsive design. Expertise in TypeScript, Tailwind CSS, and RESTful APIs, and a proven track record of optimizing user experience through data-driven methodologies and continuous integration practices. Seeking to contribute technological expertise and innovative solutions in a mission-driven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designers and AI/ML engineers to create seamless user experiences and innovative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component-based architecture by building reusable components, improving maintainability and scalability of the front-end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interactions and dynamic content delivery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user feedback analysis to inform UI/UX improvements impacting user experience and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code reliability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technical direction of the front-end development process, contributing to architectural decisions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speed and accessibility,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support diverse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code reviews to maintain code quality and foster a culture of clean coding principles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which enabled better decision-making for users interacting with financial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to enhance deployment efficiency and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front-end technologies and workflow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intuitive and engaging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layouts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Asana product features, ensuring uniformity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implement and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interaction between the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A/B testing initiatives leading to improved click-through rates through data-driven enhancements in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 in React, leading to a significant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streamline interactions and improve application performance under heavy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maintaining application architecture documentation to align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web components and reusable libraries to streamline development efforts across teams, resulting in lower redundancy and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leveraging Agile methodologies to fulfill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work environment, enhancing team efficiency by up to 25% through effective communication and shared knowledge.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interactive course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front-end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to more modern frameworks as technologies evolved.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for multiple platforms, improving learner satisfaction scores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dynamic and engaging digital content utilized by over 10,000 users weekly.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Next.js,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Tailwind CSS, D3.js, Recharts, HTML5,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AWS,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Performance Optimization, Responsive Design, Accessibility (WCAG),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