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Front-End Engineer with 9 years of experience specializing in designing and implementing user interfaces for SaaS products. Proven expertise in developing scalable, high-performance applications leveraging modern JavaScript frameworks such as React and cloud services like Azure. Adept at collaborating with cross-functional teams to create responsive, user-centric web applications that enhance customer engagement. Committed to maintaining high standards of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for ABB’s cloud-native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scalable and high-performance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translate requirements into high-quality front-end solutions, resulting in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performance, accessibility, and cross-browser compatibility, achieving seamless operation across mobile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the design language system, ensuring consistent application of visual styles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ABB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well-documented code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ES6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enhancing development efficiency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services to enable real-time data collection and visualizations, effectively streamlining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testing, and debugging processes to uphold high standards of code quality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front-end development processes by adopting best practices and modern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enhancing the overall skill level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components for shared libraries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component reusability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state management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control over application states and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sprints and stand-up meetings to ensure alignment with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for Asana's project management SaaS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translate them into technical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optimizing application performance and enhancing the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ensuring compatibility on multiple devices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were robust and bug-free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API integrations with external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expanding user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the visual brand consistency across the platform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daily stand-ups, sprint planning and retrospectives to improve team cohesion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multiple high-impact features on time and within scope, contributing significantly to the product's growth and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 team members to maintain code integrity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projects at Skillsoft, contributing to the front-end development of corporate training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the application framework to enhance the user interface and overall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code refactoring of legacy systems, leading to improved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for smooth integration of APIs, enhancing the overall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documentation efforts that provided clear instructions for developers, enabling a smoother onboarding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 feedback to refine interface designs, adapting to user needs based on a data-driven approach. Achieved a customer satisfaction rate of over 90% based on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Postman, Storybook, Jest,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Webpack, Babel,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