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senior-level engineer with over 9 years of experience in full-stack development, predominantly focusing on JavaScript, Node.js, React, and GraphQL technologies. Proven ability to design, develop, and implement applications efficiently under tight deadlines. Adept in containerization using Docker and orchestration with Kubernetes while delivering modular code architecture. Expertise in deploying scalable applications across varying environments and enthusiastic about leveraging cutting-edge technologies in agile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exchange between server and client.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improve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deployed services across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modular code, promoting reusability and maintainability in both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Memcached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access speed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engaging in code reviews and testing to ensure adherence to best practices and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inter-process communication, allowing distributed systems to handle work queues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to ensure consistent application deployment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automation tools and deployment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efforts in debugging and performance tuning of existing applications to reduce latency and improve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training sessions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use of modern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developing microservices architecture with a focus on reliability, scalability, and handling high traffic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enhancing the functionality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web interfaces, integrating with RESTful APIs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dynamic content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modern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Apollo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used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and created containerized applications for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databases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ensuring efficient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ensure project deliverables met business needs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integrity and regression safety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codebase refactoring initiatives that improved code health and reduced technical debt, fostering a cleaner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in modern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optimization techniques that directly increased application load speed and reduced server response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MVPs, focusing on rapid development and quick iterations based on client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dynamic, client-side interactions, increasing user engagement and application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adhering to best coding practices and focusing on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redesign legacy applications using more modern frameworks, improving performance metrics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ensuring application extensibility and functionality beyond core features, including payment gateways and social media logins.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agile ceremonies, ensuring smooth collaborative efforts in delivering timely features and application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SQL, NoSQL,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React Native, Apollo,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Ruby on Rails, gRPC,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AWS,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Memcached,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