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frontend software engineer with over 9 years of experience in developing feature-rich applications for the crypto space. Proficient in TypeScript, React.js, and Next.js to create seamless user interfaces. Adept at utilizing modern libraries and technologies, including Radix UI, Tanstack Query, and GraphQL. A results-oriented individual with a strong foundation in building well-tested applications and a passion for creating intuitive trading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for a multi-chain DEX aggregator at TechWize, leveraging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performant trading dashboard utilizing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data updates through </w:t>
      </w:r>
      <w:r w:rsidRPr="00432203">
        <w:rPr>
          <w:rFonts w:asciiTheme="minorHAnsi" w:hAnsiTheme="minorHAnsi" w:cstheme="majorHAnsi"/>
          <w:b/>
          <w:bCs/>
          <w:lang w:val="en-US"/>
        </w:rPr>
        <w:t xml:space="preserve">Tanstack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UI components using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Radix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accessibility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high-quality and reliable codebase for critical trading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engineers to design and integrate APIs, enhancing data retrieval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supporting a seamless trading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frontend technologies and best coding practices, fostering a knowledge-sharing environment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state management strategies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Zod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form validation and data handling, improving application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version control workflows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collaborative development and tracking changes across multiple project branches.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optimizations in frontend applications, resulting in faster load times and improved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A/B testing frameworks to evaluate new features, leading to data-driven decision-making in product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product design discussions, bringing UX/UI insights from a developer's perspective and enhancing overall system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continuous integration and deployment pipelines, ensuring a smooth release process for new features.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frontend solutions for project management tools at Asana, utilizing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enhance feature set.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component libraries with </w:t>
      </w:r>
      <w:r w:rsidRPr="00432203">
        <w:rPr>
          <w:rFonts w:asciiTheme="minorHAnsi" w:eastAsia="Times New Roman" w:hAnsiTheme="minorHAnsi" w:cs="Times New Roman"/>
          <w:b/>
          <w:bCs/>
          <w:lang w:val="en-US"/>
        </w:rPr>
        <w:t xml:space="preserve">Radix 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and reusability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user-centered interfaces with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 and retention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of applications through lazy loading and code-splitting techniques in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initial load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fostering adherence to coding standards and best practices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continuous testing protocols with tools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functional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and retrospective meetings to drive project execution and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user guides for frontend systems, ensuring maintainability and knowledge transfer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collaborations, gathering requirements and translating them into technical specifications that align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through internal tech talks, focusing on advancements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solutions at Skillsoft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foundational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small team to enhance product interfaces and user interaction flows, introducing key enhancement features that increased adoption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data-driven user interfaces for skill tracking tools, utilizing basic SQL for data management and report generation for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QA processes using manual testing techniques, ensuring product reliability and performance standards were met before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well-documented code and guidelines for future developers, promoting best coding practices within the company.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 efforts to agile methodologies, which improved team dynamics and project scheduling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Next.js, Radix UI, Tailwind CSS,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Tanstack Query, Redux, MobX, Context API, Zod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APIs, MongoDB, PostgreSQL,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