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data engineering professional with over 9 years of experience in building and optimizing data pipelines and analytics solutions. Proficient in a wide array of technologies including SQL, Python, Snowflake, and dbt, and experienced in working collaboratively with cross-functional teams to drive impactful data-driven decision-making in healthcare. Proven ability to automate operations and enhance clinical workflows through innovative solutions and AI-driven analyses.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data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unifying data from various sources including EHR, CRM, and communication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automating clinical workflows and billing processes, improving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analyses on therapy transcripts, extracting insights that enhanced patient care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tracking systems for clinical outcomes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PHQ-9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GAD-7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visualizing results in dashboards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clinicians to create actionable insights from data analytics that guided clinical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into data architecture to streamline data retrieval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 in support of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optimization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ETL processes ensuring data integrity and consistency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apps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clinical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cross-team collaboration to identify data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continuous improvement of data engineering practices, focusing on scalability and maintainability of data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data models and automated ETL workflows,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literacy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reporting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 to key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data governance initiatives to ensure data quality and compliance with healthcare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predict patient outcomes based on historical data, directly impacting clinical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integration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seamless data flow between external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querying performance, resulting in reduced processing times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testing of data pipelines and workflows to ensure accuracy and reliability of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data requirements for new features and enhancements,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non-technical stakeholders on how to leverage data-driven tools and insights for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hackathons to innovate and prototype new data applications leveraging emerging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cloud-based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of data storage and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increased engagement metrics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open-source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community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internal processes with automated reporting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reporting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data analysis techniques for junior analysts, emphasizing the importance of data-driven decision-making and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 performance, applying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resulted in a 15% increase in transaction processing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dbt, Apache Airflow, Kafka,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SQL, Hex,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Keras, BigQuery ML,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Management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RESTful APIs, GraphQL, AWS Lambda,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