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innovative Senior Engineer with over 9 years of experience in developing robust, scalable solutions in financial technologies. Proven expertise in full-stack development utilizing TypeScript, React, Next.js, NestJS, and Python within cloud environments such as AWS. Passionate about deploying cutting-edge AI solutions to solve complex client problems while ensuring alignment with business objectives. Committed to extreme ownership and high-visibility projects, driving improvements and deployments that optimize client satisfaction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customer-centric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server-side rendering, thus improving application performance and SEO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scalable microservices for financial services, facilitating better client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backend integrations, resulting in smoother data workflows between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deploying applications, achieving 99.9% uptime and reliability across all client sites.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develop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addressed long-standing client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extensively with clients to gather and refine technical requirements, ensuring alignment with business objectives and technical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the deployment process and enhancing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comprehensive testing and troubleshooting of production environments, resolving issues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Instituted best practices in application deployment, ensuring fault-tolerance and optimal configuration on cloud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to train internal teams on new tools and technologies, improving overall skill competency and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structured feedback to the product team based on client interactions, driving enhancements in roadmap features.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full software development lifecycle from planning through deployment for key financial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through the incorporation of best coding practices and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type safety.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connection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management and retrieval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migrated legacy applications to a modern stack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downtime during the transition.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marketing and UX teams to implement user feedback into product features using prototypes built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hosting solutions, optimizing cost and performance for multiple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integration, improving deployment turnaround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technical discussions with clients to address specific needs and customizing deployment strategies accordingly.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Proactively monitored applications post-deployment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ensuring all systems operated within desired performance thresholds.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to facilitate rapid development cycles and iterative testing during product lifecycles.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part of an engineering team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developing elearning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high-impact project that required extensive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data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to cloud services, becoming familiar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hosting and deployment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backend support,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features for educational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project managers to ensure timelines were met without sacrificing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enhancing the user experience by conducting A/B testing on new features resulting in a 15% uptick in user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NestJS,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IBM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Git, Postman, Jenkins,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DynamoDB, Firebase,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