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architecting and deploying AI/ML applications across diverse platforms. Proven expertise in implementing cutting-edge technologies to enhance data workflows and operational readiness at scale. Adept at transforming complex business requirements into streamlined technical solutions, bridging the gap between research and production environments. Highly skilled in engaging with clients to drive adoption of AI solutions, leveraging hands-on programming experience and a deep understanding of machine learning systems. Excellent problem solver, capable of leading high-impact projects and ensuring successful technical outcomes across varied scenarios.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w:t>
      </w:r>
      <w:r w:rsidRPr="00432203">
        <w:rPr>
          <w:rFonts w:asciiTheme="minorHAnsi" w:hAnsiTheme="minorHAnsi" w:cstheme="majorHAnsi"/>
          <w:b/>
          <w:bCs/>
          <w:lang w:val="en-US"/>
        </w:rPr>
        <w:t xml:space="preserve">GenAI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using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HuggingFace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end-to-end AI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clients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evaluate their existing </w:t>
      </w:r>
      <w:r w:rsidRPr="00432203">
        <w:rPr>
          <w:rFonts w:asciiTheme="minorHAnsi" w:hAnsiTheme="minorHAnsi" w:cstheme="majorHAnsi"/>
          <w:b/>
          <w:bCs/>
          <w:lang w:val="en-US"/>
        </w:rPr>
        <w:t xml:space="preserve">AI/ML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architectural insights and programming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that integrated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workflow implementations for ongoing AI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r w:rsidRPr="00432203">
        <w:rPr>
          <w:rFonts w:asciiTheme="minorHAnsi" w:hAnsiTheme="minorHAnsi" w:cstheme="majorHAnsi"/>
          <w:b/>
          <w:bCs/>
          <w:lang w:val="en-US"/>
        </w:rPr>
        <w:t xml:space="preserve">Union's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by creating demo use cases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showcasing product value.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w:t>
      </w:r>
      <w:r w:rsidRPr="00432203">
        <w:rPr>
          <w:rFonts w:asciiTheme="minorHAnsi" w:hAnsiTheme="minorHAnsi" w:cstheme="majorHAnsi"/>
          <w:b/>
          <w:bCs/>
          <w:lang w:val="en-US"/>
        </w:rPr>
        <w:t xml:space="preserve">clients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during trials and production deployments, meeting their success criteria with comprehensive </w:t>
      </w:r>
      <w:r w:rsidRPr="00432203">
        <w:rPr>
          <w:rFonts w:asciiTheme="minorHAnsi" w:hAnsiTheme="minorHAnsi" w:cstheme="majorHAnsi"/>
          <w:b/>
          <w:bCs/>
          <w:lang w:val="en-US"/>
        </w:rPr>
        <w:t xml:space="preserve">technical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operational guidance.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discussions with enterprise customers, facilitating high-level design choices and ensuring alignment with their business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technical advisor in client engagements, translating complex ideas into practical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t>
      </w:r>
      <w:r w:rsidRPr="00432203">
        <w:rPr>
          <w:rFonts w:asciiTheme="minorHAnsi" w:hAnsiTheme="minorHAnsi" w:cstheme="majorHAnsi"/>
          <w:b/>
          <w:bCs/>
          <w:lang w:val="en-US"/>
        </w:rPr>
        <w:t xml:space="preserve">technical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workshops and field events, effectively communicating product advantages to stakeholder groups.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refined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workflows and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thorough problem analysis and resolution on </w:t>
      </w:r>
      <w:r w:rsidRPr="00432203">
        <w:rPr>
          <w:rFonts w:asciiTheme="minorHAnsi" w:hAnsiTheme="minorHAnsi" w:cstheme="majorHAnsi"/>
          <w:b/>
          <w:bCs/>
          <w:lang w:val="en-US"/>
        </w:rPr>
        <w:t xml:space="preserve">production-grade AI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troubleshooting.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internal product roadmap by documenting field experiences and cross-functional collaboration insights, enhancing future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competitive analysis of technologies such as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better position Union.ai during negotiations.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deployment of </w:t>
      </w:r>
      <w:r w:rsidRPr="00432203">
        <w:rPr>
          <w:rFonts w:asciiTheme="minorHAnsi" w:eastAsia="Times New Roman" w:hAnsiTheme="minorHAnsi" w:cs="Times New Roman"/>
          <w:b/>
          <w:bCs/>
          <w:lang w:val="en-US"/>
        </w:rPr>
        <w:t xml:space="preserve">cloud-based AI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clients to scale their machine learning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data processing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utilizing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and transformation.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complete hands-on programming tasks, emphasizing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solution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advanced features into existing </w:t>
      </w:r>
      <w:r w:rsidRPr="00432203">
        <w:rPr>
          <w:rFonts w:asciiTheme="minorHAnsi" w:eastAsia="Times New Roman" w:hAnsiTheme="minorHAnsi" w:cs="Times New Roman"/>
          <w:b/>
          <w:bCs/>
          <w:lang w:val="en-US"/>
        </w:rPr>
        <w:t xml:space="preserve">ML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clients on deploying and optimizing </w:t>
      </w:r>
      <w:r w:rsidRPr="00432203">
        <w:rPr>
          <w:rFonts w:asciiTheme="minorHAnsi" w:eastAsia="Times New Roman" w:hAnsiTheme="minorHAnsi" w:cs="Times New Roman"/>
          <w:b/>
          <w:bCs/>
          <w:lang w:val="en-US"/>
        </w:rPr>
        <w:t xml:space="preserve">AI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their capacity to leverage technology fully.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client relationships and strengthened technical documentation around onboarding procedures, ensuring smooth transition to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r w:rsidRPr="00432203">
        <w:rPr>
          <w:rFonts w:asciiTheme="minorHAnsi" w:eastAsia="Times New Roman" w:hAnsiTheme="minorHAnsi" w:cs="Times New Roman"/>
          <w:b/>
          <w:bCs/>
          <w:lang w:val="en-US"/>
        </w:rPr>
        <w:t xml:space="preserve">MLOps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discussing workflows and operational best practices with mid-market customers through interactive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in a </w:t>
      </w:r>
      <w:r w:rsidRPr="00432203">
        <w:rPr>
          <w:rFonts w:asciiTheme="minorHAnsi" w:eastAsia="Times New Roman" w:hAnsiTheme="minorHAnsi" w:cs="Times New Roman"/>
          <w:b/>
          <w:bCs/>
          <w:lang w:val="en-US"/>
        </w:rPr>
        <w:t xml:space="preserve">pre-sales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role, providing technical qualifications and identifying key selling points of our solutions based on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example use cases that illustrated the versatility of </w:t>
      </w:r>
      <w:r w:rsidRPr="00432203">
        <w:rPr>
          <w:rFonts w:asciiTheme="minorHAnsi" w:eastAsia="Times New Roman" w:hAnsiTheme="minorHAnsi" w:cs="Times New Roman"/>
          <w:b/>
          <w:bCs/>
          <w:lang w:val="en-US"/>
        </w:rPr>
        <w:t xml:space="preserve">Union's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showcasing it at industry events.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in best practices for </w:t>
      </w:r>
      <w:r w:rsidRPr="00432203">
        <w:rPr>
          <w:rFonts w:asciiTheme="minorHAnsi" w:eastAsia="Times New Roman" w:hAnsiTheme="minorHAnsi" w:cs="Times New Roman"/>
          <w:b/>
          <w:bCs/>
          <w:lang w:val="en-US"/>
        </w:rPr>
        <w:t xml:space="preserve">AI-driven projects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cultivating a culture of technical excellence.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content focused on </w:t>
      </w:r>
      <w:r w:rsidRPr="00432203">
        <w:rPr>
          <w:rFonts w:asciiTheme="minorHAnsi" w:eastAsia="Times New Roman" w:hAnsiTheme="minorHAnsi" w:cs="Times New Roman"/>
          <w:b/>
          <w:bCs/>
          <w:lang w:val="en-US"/>
        </w:rPr>
        <w:t xml:space="preserve">software engineering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machine learning 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w:t>
      </w:r>
      <w:r w:rsidRPr="00432203">
        <w:rPr>
          <w:rFonts w:asciiTheme="minorHAnsi" w:eastAsia="Times New Roman" w:hAnsiTheme="minorHAnsi" w:cs="Times New Roman"/>
          <w:b/>
          <w:bCs/>
          <w:lang w:val="en-US"/>
        </w:rPr>
        <w:t xml:space="preserve">CI/CD workflows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smoother transitions between development cycles and production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meetings to elucidate complex technical concepts behind </w:t>
      </w:r>
      <w:r w:rsidRPr="00432203">
        <w:rPr>
          <w:rFonts w:asciiTheme="minorHAnsi" w:eastAsia="Times New Roman" w:hAnsiTheme="minorHAnsi" w:cs="Times New Roman"/>
          <w:b/>
          <w:bCs/>
          <w:lang w:val="en-US"/>
        </w:rPr>
        <w:t xml:space="preserve">AI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customers understood value propositions.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to automate processes, increasing efficiency across various team functions.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Routinely participated in code reviews, focusing on quality assurance for </w:t>
      </w:r>
      <w:r w:rsidRPr="00432203">
        <w:rPr>
          <w:rFonts w:asciiTheme="minorHAnsi" w:eastAsia="Times New Roman" w:hAnsiTheme="minorHAnsi" w:cs="Times New Roman"/>
          <w:b/>
          <w:bCs/>
          <w:lang w:val="en-US"/>
        </w:rPr>
        <w:t xml:space="preserve">AI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backend development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data flow and integration. Developed a new analytics dashboard, increasing insight capabilities for end users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HuggingFace, LangChain, DSPy,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CloudFormation,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Airflow, Pandas, NumPy,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