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Analytical professional with over 9 years of experience in financial data analytics, process automation, and using advanced tools to enhance audit readiness. Adept in aligning financial operations with federal standards through innovative data-driven solutions. Proficient in Python, PowerApps, and various federal financial management frameworks, driving efficiency and accuracy in reporting and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data-driven analytical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audit processes for a Department of Defense (DoD) agency.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recurring analytics processes, which reduced manual reporting efforts significantly by implementing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audit documentation and evidence packages,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compile data for assertions and walkthroughs.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teams and external auditors to align audit strategies with DoD's Financial Improvement and Audit Readiness (FIAR)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analyses of audit findings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contribute to corrective action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organized audit readiness documentation repositories,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validation processes that improved the accuracy of financial data analytics,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OMB Circular A-123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for real-time reporting of key financial metrics to executive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statistical analysis and predictive modeling for audit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team capabilities in building financial reporting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deliverables, ensuring the execution of audit remediation initiatives met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reports that communicated complex analytics results to non-technical audiences, enhancing stakeholder understanding.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refined analytical models for financial reporting,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insight generation and trend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workflow efficiency by developing integrated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processing time of data inputs.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ensure compliance with federal financial management standards, specifically aligning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train staff on data visualization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proficiency in data interpretation.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financial reporting and data analysis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the integration of federal financial systems with agency operational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financial data extraction from various sources,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library for automation of data analysis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communication with stakeholders to present audit findings and recommendations, enhancing engagement and trust.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fundamental roles in data cleaning and preparation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making data ready for analysis and reporting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audit preparation by gathering relevant data and maintaining thorough documentation regarding audit trails,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reporting workflows by automating data entry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decreasing time spent on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internal audits, providing insights based on analytics performed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federal projects, ensuring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OMB Circular A-123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regular reviews and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efficient reporting strategies that made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improved data accessibility.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JavaScrpt,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PowerBI, Tableau, Excel, MATLAB, SAS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PowerApps, Microsoft Flow, SSIS, Apache Spark,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Microsoft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Financial Reporting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OMB Circular A-123, GAAP, IFRS, FASB, COSO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