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including over 3 years in leadership roles. Proficient in driving technical discussions, mentoring engineers, and overseeing project delivery using technologies such as Python, React, and Postgres. Skilled in agile methodologies and passionate about leveraging emerging technologies to enhance software solutions. Strong ability to foster team collaboration and implement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engineering team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w:t>
      </w:r>
      <w:r w:rsidRPr="00432203">
        <w:rPr>
          <w:rFonts w:asciiTheme="minorHAnsi" w:hAnsiTheme="minorHAnsi" w:cstheme="majorHAnsi"/>
          <w:b/>
          <w:bCs/>
          <w:lang w:val="en-US"/>
        </w:rPr>
        <w:t xml:space="preserve">Practice Automation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onboarding speed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and designers to define project scopes and features for new offerings, incorporating client feedback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deployment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coding best practices by mentoring team members on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streamline development processes, contributing to increased project visibility and adaptation to 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metrics and KPIs for team performance evaluation,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progress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discussions leading to advancements in the internal </w:t>
      </w:r>
      <w:r w:rsidRPr="00432203">
        <w:rPr>
          <w:rFonts w:asciiTheme="minorHAnsi" w:hAnsiTheme="minorHAnsi" w:cstheme="majorHAnsi"/>
          <w:b/>
          <w:bCs/>
          <w:lang w:val="en-US"/>
        </w:rPr>
        <w:t xml:space="preserve">ETL process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knowledge-sharing sessions on new technologies and methodologies impacting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customer experience through automation of reporting functions in the accounting domain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reducing load time by 25% in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continuous improvement, encouraging team members to experiment with new frameworks and tools such as </w:t>
      </w:r>
      <w:r w:rsidRPr="00432203">
        <w:rPr>
          <w:rFonts w:asciiTheme="minorHAnsi" w:hAnsiTheme="minorHAnsi" w:cstheme="majorHAnsi"/>
          <w:b/>
          <w:bCs/>
          <w:lang w:val="en-US"/>
        </w:rPr>
        <w:t xml:space="preserve">Apollo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strategic planning for tech stack evolution, focusing on the latest frameworks and AI tools integration to increase development velocity.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Senior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implementation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platform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various application components, integrating third-party services and improving overall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drive product vision, aligning engineering priorities with business objectives through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pipelines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contributing to the migration of legacy systems to modern cloud architectures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to foster team collaboration and swiftly address coding challenges, enhancing overall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code reviews and implementing static code analysis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best development practices across teams, 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and standardized tools like </w:t>
      </w:r>
      <w:r w:rsidRPr="00432203">
        <w:rPr>
          <w:rFonts w:asciiTheme="minorHAnsi" w:eastAsia="Times New Roman" w:hAnsiTheme="minorHAnsi" w:cs="Times New Roman"/>
          <w:b/>
          <w:bCs/>
          <w:lang w:val="en-US"/>
        </w:rPr>
        <w:t xml:space="preserve">GitFlow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workflow among developers and operations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several high-stakes features from conception to implementation, ensuring timely delivery of projects that aligned with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I developed educational software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experience by optimizing web applications performance using front-end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high availability and reporting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eLearning platforms with third-party APIs to enhance functionality and user engagement through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small agile team to deliver projects on time, responding to feedback in iterative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ensuring their skill development aligned with organizational goals, resulting in a more competent team. Increased team proficiency in coding standards through consistent mentoring.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Oracle, MSSQL,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AI coding assistants, Data Pipeline Technologies, ETL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