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Engineering Manager with over 9 years of experience in software engineering and product development, specializing in building and scaling financial products. Proven track record of leading high-performing teams, enhancing engineering culture, and delivering high-impact solutions utilizing modern technologies. Excels in integrating complex systems involving payroll connectivity, authentication frameworks, and various software development methodologies. Committed to fostering a collaborative environment to innovate within financial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Integrations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of 8 engineers at TechWize, focusing on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payroll connectivity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Deposit Switch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Income &amp; Employment Verification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key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scaling systems,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responsiveness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improve the deployment and management of microservices applications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achieving greater consistency when deploying applications across different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ensuring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mechanisms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tokens to protect sensitive financial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 resolution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structured coding reviews and knowledge sharing sessions, promoting growth in both technical skills and autonomy.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Planned and executed the product roadmap in collaboration with Product and UX teams, aligning engineering efforts with strategic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and innovative engineering culture, emphasizing the importance of team engagement and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and tools,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performance enhancements, improving system response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team performance metrics that focus on both output quality and employee satisfaction, leading to a 20% improvement over six months.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architectural discussions to ensure high standards of coding practices and system design.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Senior Software Engineer at Asana, delivering key features for the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processing pipelines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optimizing database interaction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deployment, streamlining development workflows and reducing deployment times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identify system improvements for better user experience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significantly reducing regression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interaction between frontend and backend systems, supporting rapid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reverse proxy server, balancing traffic effectively among multiple instances.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application scalability and sustainability strategies, greatly enhancing long-term product viability.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robust tracking of changes and facilitating collaboration among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at Skillsoft, where I designed and implemented critical LMS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content management functionalities for educational platforms, steering user engagement metrics up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user experiences that align with business goals for online education.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analytics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decision-making processes based on user interaction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performance optimization of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response times and improved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trained and onboarded new developers in coding best practices and the usage of collaborative tools, leading to a more cohesive team dynamic.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Django, Spring,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Jenkins,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