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Engineering Manager with 9 years of experience in software engineering, including 4 years of technical leadership. Expertise in building scalable, secure blockchain systems and delivering high-quality, high-performance solutions. Proven ability to mentor engineers while driving architectural excellence and operational reliability in fast-paced environments. Passionate about enabling seamless access to cryptocurrency markets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custody solution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reliability and performance across multiple chains.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secure handling of digital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prioritize initiatives, focusing on critical customer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 trading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resolutions with urgency.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hands-on development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best practices for scalability and security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metrics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health and reliability of blockchain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high-availability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an emphasis on performance optimization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 culture of accountability and operational excellence, mentoring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practices in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and training sessions to enhance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development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troubleshooting 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blockchain-related issues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other technical teams for rapid problem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reliability of updates in the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iterated on new blockchain features and protocols, enhancing customer experience and system capabilities, leveraging insights from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 standard of application quality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where I played a key role in the product development lifecycle, contributing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that enhanced product functionality and user interaction, ensuring adherence to best practices in secure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query optimization to meet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design and deliver features that significantly increased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continuous integration and deployment process,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performance testing and code reviews, reinforcing the importance of quality assurance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efficient software design principles, improving team productivity and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peer programming sessions,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meet project deadlines and enhance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where I developed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front-end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development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that catered to thousands of users, ensuring optimal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implement testing procedures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reliability and reducing software bugs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optimized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integrity and performance within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unit testing and quality control initiatives, which led to a significant decrease in post-deployment issues overall.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key learning products to the cloud environment, laying the groundwork for future scalability and efficiency, resulting in a 30% improvement in access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TypeScript,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Crypto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Bitcoin, Hyperledger, Solidity, Web3.js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