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Developer with 9+ years of experience in software development, specializing in C#, .NET Framework, Java, and web technologies. Proven ability to design, implement, and maintain systems that enhance operational efficiency and meet client needs. Adept at collaborating with cross-functional teams to devise innovative solutions in challenging environments, while ensuring compliance with software development life cycle (SDLC)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healthcare projects, resulting in improved user satisfaction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contributing to the creation of scalable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by identifying and resolving bugs early in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database administrators to optimize SQL queries for better performance on SQL Server, improving application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ensuring that project requirements aligned with development output and client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efficient SQL queries and developed stored procedures for data manipulation and retrieval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exchange processes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program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specifications aimed at simplifying future enhancements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analysis to support internal project needs,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and data processing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Instilled rigorous quality assurance practices, conducting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peer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compliance with best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developers, mentoring them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practices, and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emerging industry technologies and shared findings with team, implementing select innovations that enhanced project compliance and technology use.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system integrity and enhanced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for new software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build pipeline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speed and collaboration in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and optimization of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workflows and reduce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modeling to enhance data structures for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towards modern implementations, reducing technical debt and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in Agile environments, participating in sprints and retrospectives to foster team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the deployment process across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for backend services, enhancing the interoperability of systems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endpoints.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detailed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documentation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user guides to assist in application deployment and user training.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learning management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troubleshoot code and improve software performance through proactive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debugging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of database schemas for new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cross-departmental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UI components and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requirement analysis, ensuring all tools appropriately matched project goals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testing of application features through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release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SQL, 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.NET Core, Spring, Hibernate,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Jenkins,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Oracle,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NUnit, Selenium, Postman,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