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in application development and systems integration. Proven expertise in Eagle Star, Java, JavaScript, and Python development, enhancing operational efficiencies and delivering tailored solutions in high-paced environments. Demonstrated success in collaborating with cross-functional teams to drive technical advancements and achieve project goals. Committed to leveraging in-depth knowledge of agile methodologies and best engineering practices to spearhead software initiatives and elevate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Eagle Star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considerably enhancing system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improve application functionality through effective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fostering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interchange between client and server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optimizing existing modules and streamlining processes, which resulted in improved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database management efforts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robust data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deployment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development operations efficiency throughout the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quality standards across all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to provide optimization recommendations, consistently improving loading times and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best coding practices and modern development technologies, fostering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requirements, presenting tailored solutions in data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improve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test coverage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responsiveness and improved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quality by establishing code review procedures, adapting to modern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rendering and dynamic content updates which positively affected loading speed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enabling API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storage and performance capabilities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conducting sprint planning sessions and retrospectives to promote team cohesion and project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data retrieval speeds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endpoints and reduce regressions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define and deliver project specifications and timelines, ensuring alignment with stakeholder objectives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in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CI/CD processes, resulting in more streamlined deployment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including the transition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enhanced architecture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protocols and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interoperability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architecture and user guides, ensuring comprehensive resources for team members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customized solutions to foster improved operational performance through refined database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initiatives for code optimization across various applications, leading to a substantial cut in processing time by approximately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systems troubleshooting, offering timely solutions and ensuring minimal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Perl,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Eagle Star, Spring Boot, Django,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Mockito,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