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9 years of experience in software development, specializing in Django and React frameworks. Proven track record in leading engineering teams to deliver high-quality products, ensuring project completion on time while maintaining excellent code quality. Adept at solving complex technical challenges and mentoring junior developers. Enthusiastic about leveraging comprehensive experiences in ed-tech to enhance student and school staff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Software Engineer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features for SchooLinks' core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Co-led a team of 4 engineers implementing agile methodologies,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 to enhance code quality and minimize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high performance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procedures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applications are containerized and consistently built in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convert user stories into technical specifications and allocate tasks to team members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and triaged production issues effectively, ensuring prompt resolution and maintaining operational standards of the SchooLinks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uplift team skills around new technologies and best development practices, fostering a growth-oriented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improvements leading to optimization of application performance, reliability, and scalability by adopting trends such as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cross-functional collaboration with designers and other stakeholders to enhance the software development lifecycle, adhering to best practices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mentoring and development of junior engineers, nurturing their technical prowess and ensuring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of systems structure and processes to facilitate understanding and maintenance among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complex requirements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testing protocols and automated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manage cloud hosting and ensure effective resource provisioning for applications,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microservices architecture, enabling team members to focus on different service areas and expedite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testing and deployment, significantly reducing manual intervention in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user-centric applications, resulting in a more intuitive interface that increased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 retrospectives and sprint planning to address workflow issues and improve overall productivity in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response time and performance of APIs under high traffic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logging and monitoring solutions for applications, aiding in proactive management of available resources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security best practices in software development, ensuring that potential vulnerabilities were addressed promptly and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developer focusing on enhancing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collaborative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design of new systems, utilizing key principles of software design, Agile methodologies,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drive high standards of code quality, leveraging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documentation to promote shared understanding of applications and systems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among various development teams to streamline projects, ensuring on-time delivery and alignment with company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re-open rate through diligent testing and adhering to industry standards in software quality assurance.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Django REST Framework, React, Celery,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