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full-stack development, specializing in Drupal, PHP, and LAMP technologies. Proven track record in creating high-performance web applications, ensuring 508 compliance, and implementing robust features in JavaScript, jQuery, and Selenium. Adept at collaborating with cross-functional teams to produce visually appealing, efficient solutions based on evidence-driven research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modules, enhancing site functionality and user experience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website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leading to a more responsive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 for continuous integration environments, ensuring high code quality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508 compliant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web applications, facilitating access for diverse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into functional web templates,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updates and security patches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sites, ensuring site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gather requirements and translate them into technical specifications for web development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resulting in increased test coverage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themes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sites, ensuring a seamless experience across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site configurations, improving team onboarding and project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 for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systematic approach for troubleshooting and resolving critical website issues, leading to reduced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 and contributed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enhancing user interaction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quality assurance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 while adhering to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iteratively enhance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sites for maximum speed and scalability, implementing caching strategies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configuration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templating to create customizable and reusable site components, improving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deliver tailored solutions that met stakeholders' needs, employing strong problem-solving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functionalities by integrating third-party libraries and APIs for improved automation and data processing.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client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 technologies into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maintaining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project deployment processes and maintenance, streamlining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resolved issues for users trying to access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ensuring quick turnaround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sessions, strengthening the codebase by addressing issues such as security vulnerabilities and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efficient, user-friendly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integrating visual design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new hires within the organization, fostering knowledge transfer and skills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HTML5, CSS3, Twig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jQuery, Selenium, Drupal, Behat,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LAMP, Apache, MySQL, Unix,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 Modules, CKEditor, Layout Builder, Views, Media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SDLC, 508 Compliance, Test Automation,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