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engineering leader with over 9 years of extensive experience driving technical transformations in product development. Proven ability to lead and innovate within high-performing teams, promoting AI adoption and leveraging modern web technologies to deliver exceptional B2B SaaS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our web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with Product and engineering teams to drive alignment on product roadmaps,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service scalability and maintainability for our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efficient deployment cycles and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emphasizing clean code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analysis, ensuring adherence to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continuous learning by introducing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high-quality standards in fast-paced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15+ engineers through significant organizational changes, fostering a culture of innovation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Principal Engineers to make architectural decisions,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APIs and improve performance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solutions collaboratively, ensuring alignment on UI/UX standards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feedback loops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which optimized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Driven product delivery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positively impacting company growth and customer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in developing scalable web applications through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ensuring high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with external systems, enhancing B2B capabilities and increasing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on user engagement and product usage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minimizing downtime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teams remained aligned on goals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leading to a 40% reduction in deployment time and increased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contributing to team growth and knowledge-sharing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deployment, ensuring scalable and cost-effective solutions that supported rapid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employing Agile methodologies to drive project completion efficiently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security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providing feedback based on user testing conducted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usertesting.com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findings into product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collaboration and management, fostering a productive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backlog grooming and sprint planning, ensuring alignment on project scopes and prioritization based on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improvements in coding standards within the team, resulting in a 25% reduction in bugs reported after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Angular, jQuery,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WebSockets, SOAP,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