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leading high-performing engineering teams in the healthcare technology sector. Expert in developing scalable and secure SaaS applications, with proficiency in modern tech stacks such as React, Java, and AWS. Adept at driving platform innovation while ensuring compliance with industry standards such as HIPAA. Proven capability to mentor and grow engineering talent, fostering a culture of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EHR-integrated SaaS application that improved patient discharge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platform reliability by managing uptime and ensuring data security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development methodologies, enhancing team productivity and project visibility through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and scalable integrations with EHR systems such as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Cerner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fostering a culture of </w:t>
      </w:r>
      <w:r w:rsidRPr="00432203">
        <w:rPr>
          <w:rFonts w:asciiTheme="minorHAnsi" w:hAnsiTheme="minorHAnsi" w:cstheme="majorHAnsi"/>
          <w:b/>
          <w:bCs/>
          <w:lang w:val="en-US"/>
        </w:rPr>
        <w:t xml:space="preserve">innovation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continuous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around best practices in coding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Balanced rapid product development efforts with sustainable architecture by performing regular code reviews and technical debt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platform features based on stakeholder feedback, translating insights into actionable technical tickets while aligning with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KPIs for engineering performance and collaborated on budget management to optimize resources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performance tracking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company's technology stack by adopting new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high-quality releases on time by streamlining the release management process, ensuring robust documentation and quality assurance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large-scale SaaS platform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improvement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drive roadmap execution, aligning technological capabilities with market demands using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services and EHR platforms, adhering to industry interoperability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QA practices using tools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microservices architecture that improved scalability and maintainability of customer-facing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 models to optimize back-end processes, reducing operational costs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the latest software development and architectural patterns, resulting in an increase in development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ensure alignment of engineering, product, and operations, facilitating better project outcomes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vendor relationships to procure development tools and resources, negotiating favorable terms to stay within budget.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concepts and architecture to executive leadership, driving technology strategy alignment.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training module for junior developers,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onboarding and skill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Agile methodologies, enabling iterative development and faster response to changing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to influence technical direction and contributed to a company-wide tech stack modernization initiative.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implementing CI/CD processes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JIRA, enhancing team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database schema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new feature developments, on-time delivery correlated with an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workflows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branching strategies that improved collaboration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