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over 9 years of experience in high-growth SaaS environments. Proven expertise in leading engineering teams, fostering innovative cultures, and streamlining software development processes to improve patient care in healthcare technology. Track record of implementing strategic initiatives that align with corporate goals while enhancing developer productivity and employee engagement. Extensive experience in technical decision-making and complex project management, focusing on building scalable and compliant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multiple engineering teams at TechWize, integrating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enhance data interoperability and compliance within the healthcare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deploy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ordering processes, achieving a more efficient workflow compared to traditional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regression testing across the product suite, enhancing code reliability and performance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that leverage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scalability of multi-tenant SaaS applications, driving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design teams to craft user-centric designs supported by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objectives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department budget forecasting and resource allocation, enhancing team capabilities and fostering a culture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key performance metrics and KPIs to track engineering output and project success, promoting accountability and transparency within the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engineering leads and established knowledge-sharing sessions to uplift the overall technical proficiency of the engineering department.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strategic technical decisions that involve application and data model design, ensuring alignment with best practices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a culture of innovation by leading hackathons and technical discussion forums, driving creative solutions and team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technology partners and tools to optimize the tech stack, aligning new technologies with business needs and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developer productivity through process improvements and tooling integrations, significantly reducing build times and deployment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engineering projects at Asana, focusing on agile delivery and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to meet growing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design and implementation of a scalable multi-tenant architecture in a SaaS environment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fetch efficiency, resulting in a more responsive application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reducing release times and improving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in </w:t>
      </w:r>
      <w:r w:rsidRPr="00432203">
        <w:rPr>
          <w:rFonts w:asciiTheme="minorHAnsi" w:eastAsia="Times New Roman" w:hAnsiTheme="minorHAnsi" w:cs="Times New Roman"/>
          <w:b/>
          <w:bCs/>
          <w:lang w:val="en-US"/>
        </w:rPr>
        <w:t xml:space="preserve">Object-Oriented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improving code maintainability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healthcare compliance (such as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team awareness and align development practices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a wide array of applications and improved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smooth deployment processes and consistent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enhancing application performance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engineering strategic planning discussions, aligning team objectives with organizational goals to foster growth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while working at Skillsoft, implementing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of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best practices in coding standards by engaging in regular peer reviews and providing constructive feedback on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backend integrations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effective data structures and ensuring data integrity across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leverage educational technologies and integrate third-party APIs for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customer feedback and implemented changes based on user experience testing to improve overall satisfaction with the delivered product.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implementation of TDD and CI processes resulting in improved code quality and reduced production bugs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Ruby,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Spring Boot,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Standards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FHIR, HIPAA,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