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DevSecOps Engineer with 9 years of experience in building secure and scalable SaaS infrastructures. Proficient in implementing security certifications, compliance frameworks, and infrastructure as code. Strong background in cloud security practices focused on AWS, with the ability to lead security initiatives, enhance CI/CD pipelines, and educate teams on secure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with best-in-class security practices, including a focus on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w:t>
      </w:r>
      <w:r w:rsidRPr="00432203">
        <w:rPr>
          <w:rFonts w:asciiTheme="minorHAnsi" w:hAnsiTheme="minorHAnsi" w:cstheme="majorHAnsi"/>
          <w:b/>
          <w:bCs/>
          <w:lang w:val="en-US"/>
        </w:rPr>
        <w:t xml:space="preserve">S3 permissions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SOC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ISO 27001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certification processes, working closely with external auditors and partners to ensure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compliance reporting using tools like </w:t>
      </w:r>
      <w:r w:rsidRPr="00432203">
        <w:rPr>
          <w:rFonts w:asciiTheme="minorHAnsi" w:hAnsiTheme="minorHAnsi" w:cstheme="majorHAnsi"/>
          <w:b/>
          <w:bCs/>
          <w:lang w:val="en-US"/>
        </w:rPr>
        <w:t xml:space="preserve">Vanta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Drata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and reducing manual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security checks for vulnerability management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and secure configurations across all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periodic security assessments and access reviews, utilizing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Top 10 to highlight vulnerabilities in application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Educated teams on secure development practices and conducted incident response drills, fostering a security-first culture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observability through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monitoring of production environments and security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introduce </w:t>
      </w:r>
      <w:r w:rsidRPr="00432203">
        <w:rPr>
          <w:rFonts w:asciiTheme="minorHAnsi" w:hAnsiTheme="minorHAnsi" w:cstheme="majorHAnsi"/>
          <w:b/>
          <w:bCs/>
          <w:lang w:val="en-US"/>
        </w:rPr>
        <w:t xml:space="preserve">security-by-design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during the development of new features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for automated </w:t>
      </w:r>
      <w:r w:rsidRPr="00432203">
        <w:rPr>
          <w:rFonts w:asciiTheme="minorHAnsi" w:hAnsiTheme="minorHAnsi" w:cstheme="majorHAnsi"/>
          <w:b/>
          <w:bCs/>
          <w:lang w:val="en-US"/>
        </w:rPr>
        <w:t xml:space="preserve">vulnerability scanning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static code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tools like </w:t>
      </w:r>
      <w:r w:rsidRPr="00432203">
        <w:rPr>
          <w:rFonts w:asciiTheme="minorHAnsi" w:hAnsiTheme="minorHAnsi" w:cstheme="majorHAnsi"/>
          <w:b/>
          <w:bCs/>
          <w:lang w:val="en-US"/>
        </w:rPr>
        <w:t xml:space="preserve">Snyk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risk assessment procedures with a focus on governance, risk, and compliance, ensuring all security policies were documented and maintained.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primary contact for all presales customer security reviews, enhancing customer trust and satisfaction during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managed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focusing on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GuardDuty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 VPC designs, enhancing application security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certification processes for </w:t>
      </w:r>
      <w:r w:rsidRPr="00432203">
        <w:rPr>
          <w:rFonts w:asciiTheme="minorHAnsi" w:eastAsia="Times New Roman" w:hAnsiTheme="minorHAnsi" w:cs="Times New Roman"/>
          <w:b/>
          <w:bCs/>
          <w:lang w:val="en-US"/>
        </w:rPr>
        <w:t xml:space="preserve">SOC 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ISO 27001</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documentation and evidence collection for successful audits.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security compliance checks within CI/CD pipelines using tools such as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security posture.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multiple projects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 ensuring secure deployment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security monitoring tasks and incident responses, improving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focusing on </w:t>
      </w:r>
      <w:r w:rsidRPr="00432203">
        <w:rPr>
          <w:rFonts w:asciiTheme="minorHAnsi" w:eastAsia="Times New Roman" w:hAnsiTheme="minorHAnsi" w:cs="Times New Roman"/>
          <w:b/>
          <w:bCs/>
          <w:lang w:val="en-US"/>
        </w:rPr>
        <w:t xml:space="preserve">security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tools, fostering community engagement and advocacy for secure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encryption protocols using </w:t>
      </w:r>
      <w:r w:rsidRPr="00432203">
        <w:rPr>
          <w:rFonts w:asciiTheme="minorHAnsi" w:eastAsia="Times New Roman" w:hAnsiTheme="minorHAnsi" w:cs="Times New Roman"/>
          <w:b/>
          <w:bCs/>
          <w:lang w:val="en-US"/>
        </w:rPr>
        <w:t xml:space="preserve">AWS KMS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sensitive data was always protected at rest and in transit.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enhancing the team's responsiveness to common application vulnerabilities. - Spearheaded an initiative to improve access controls using </w:t>
      </w:r>
      <w:r w:rsidRPr="00432203">
        <w:rPr>
          <w:rFonts w:asciiTheme="minorHAnsi" w:eastAsia="Times New Roman" w:hAnsiTheme="minorHAnsi" w:cs="Times New Roman"/>
          <w:b/>
          <w:bCs/>
          <w:lang w:val="en-US"/>
        </w:rPr>
        <w:t xml:space="preserve">AWS 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policies, bolstering the overall security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incident response processes through documented protocols and regular drills, reducing response times and improving security culture.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cloud-based training platforms integrating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directive projects that improved security awareness and compliance knowledge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training modules that included Cloud Security best practices, garnered positive feedback from over 80% of participants.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on secure coding practices by utilizing tools for code audits and vulnerability assessment, achieving significant improvements in software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security best practices for database management and encryption standards during project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 to simulate real-time security incidents for training purposes, which also improved team readiness.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metrics and reporting for management on security training effectiveness, leading to a refined training strategy that improved scores by over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deployment of internal security audits and compliance assessments, resulting in a more secure framework that supported both physical and cloud-based resources.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Node.js,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Vanta, Drata, Git,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SOC 2, ISO 27001, OWASP, CIS Benchmarks, Snyk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CircleCI, Travis CI,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AWS S3,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