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efficient Senior DevOps Engineer with over 9 years of experience in building, deploying, and maintaining scalable infrastructure and CI/CD pipelines for cloud-based applications. Expert in leveraging automation tools and modern DevOps practices to enhance operational efficiency and system reliability. Proven track record of managing complex production environments, optimizing workflows, and implementing cutting-edge technologies to drive company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service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modular scripts for scalable cloud resources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microservices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setup of monitoring and alerting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responsiveness to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provisioning and management of cloud infrastructure, reducing manual errors and increasing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scripting tools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recurring tasks and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designing cloud-native applications, ensuring best practices in software deployment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upgrading, and managing applications within the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enhancing deployment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infrastructure for effective data retrieval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security assessments of deployed infrastructure, implementing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introduce new technologies and innovate existing solutions,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of deployment scripts and infrastructure code, ensuring reliability before production deployments.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leading to a significant reduction in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application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queue data effectively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performance leading to reduced latency and improved user experience with focused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infrastructure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orchestration and management of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incident handling and troubleshooting across </w:t>
      </w:r>
      <w:r w:rsidRPr="00432203">
        <w:rPr>
          <w:rFonts w:asciiTheme="minorHAnsi" w:eastAsia="Times New Roman" w:hAnsiTheme="minorHAnsi" w:cs="Times New Roman"/>
          <w:b/>
          <w:bCs/>
          <w:lang w:val="en-US"/>
        </w:rPr>
        <w:t xml:space="preserve">multi-cloud environments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uptime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practices around infrastructure as code (IaC), promoting modularity and reuse of configurations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CDK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migrations and upgrades of various infrastructure components, minimizing downtime and service impact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boost efficiency and manage operational capacity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cloud best practices and DevOps methodologies, promoting a learning culture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maintenance of learning management systems utilizing </w:t>
      </w:r>
      <w:r w:rsidRPr="00432203">
        <w:rPr>
          <w:rFonts w:asciiTheme="minorHAnsi" w:eastAsia="Times New Roman" w:hAnsiTheme="minorHAnsi" w:cs="Times New Roman"/>
          <w:b/>
          <w:bCs/>
          <w:lang w:val="en-US"/>
        </w:rPr>
        <w:t xml:space="preserve">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AWS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a microservices architecture utilizing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cloud metrics to identify service bottlenecks and optimize resource allocation, achieving improved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collaborative approach to tooling by evaluating open-source solutions to enhance </w:t>
      </w:r>
      <w:r w:rsidRPr="00432203">
        <w:rPr>
          <w:rFonts w:asciiTheme="minorHAnsi" w:eastAsia="Times New Roman" w:hAnsiTheme="minorHAnsi" w:cs="Times New Roman"/>
          <w:b/>
          <w:bCs/>
          <w:lang w:val="en-US"/>
        </w:rPr>
        <w:t xml:space="preserve">infrastructure monitoring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Adopyed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APIs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customization features to improve user engagement.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operational output by streamlining deployment practices and optimizing the resource consumption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OpenShift, Rancher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Terragrunt, AWS CDK, Ansible,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ArgoCD,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Neo4j, Postgres, MySQL,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Prometheus, Grafana, VictoriaMetrics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