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UX and graphic design professional with over 9 years of experience in product design and visual storytelling. Proven track record in leading user-centric design projects for startups and high-growth environments. Proficient in utilizing design tools such as Figma for creating intuitive interfaces, developing consistent visual identities, and driving product strategy. Committed to improving user experience and collaborating with cross-functional teams to achieve project goals, resulting in enhanced product performance and customer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end-to-end product design for Realm's AI-driven platform, enhancing user engagement through intuitive interfaces built in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Sketch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user research, translating insights into actionable design improvements which increased user satisfaction and reduced onboarding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engineers to implement high-quality user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HTML/CSS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technical feasibility and adherence to design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iterated Realm’s marketing and sales collateral, including websites and proposals, utilizing </w:t>
      </w:r>
      <w:r w:rsidRPr="00432203">
        <w:rPr>
          <w:rFonts w:asciiTheme="minorHAnsi" w:hAnsiTheme="minorHAnsi" w:cstheme="majorHAnsi"/>
          <w:b/>
          <w:bCs/>
          <w:lang w:val="en-US"/>
        </w:rPr>
        <w:t xml:space="preserve">Adobe Creative Suite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visually compelling presentations.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comprehensive design system, maintaining consistency across platforms to reinforce brand identity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engaging visual storytelling for external communications, supporting leadership with custom visuals for investor updates and marketing materials.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usability testing sessions and A/B tests to gather feedback and refine product designs based on user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sales teams to develop visually appealing sales decks, customizing presentations for client pitches and trade shows.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multiple design projects simultaneously, employing project management tools like </w:t>
      </w:r>
      <w:r w:rsidRPr="00432203">
        <w:rPr>
          <w:rFonts w:asciiTheme="minorHAnsi" w:hAnsiTheme="minorHAnsi" w:cstheme="majorHAnsi"/>
          <w:b/>
          <w:bCs/>
          <w:lang w:val="en-US"/>
        </w:rPr>
        <w:t xml:space="preserve">Asana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Trello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workflows and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Produced custom materials including pamphlets and business cards, reinforcing brand messaging and visibility at industry events.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designers, fostering their development in design thinking and user-centered design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product strategy discussions, prioritizing features to align with business goals and user needs.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intuitive UI/UX for Asana’s task management features, utilizing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InVision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prototyping and user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gather requirements and translate them into wireframes and user flows, ensuring alignment with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feedback into design iterations, resulting in a 15% increase in customer satisfaction ratings in user tests.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design handoff processes with front-end developers using tools like </w:t>
      </w:r>
      <w:r w:rsidRPr="00432203">
        <w:rPr>
          <w:rFonts w:asciiTheme="minorHAnsi" w:eastAsia="Times New Roman" w:hAnsiTheme="minorHAnsi" w:cs="Times New Roman"/>
          <w:b/>
          <w:bCs/>
          <w:lang w:val="en-US"/>
        </w:rPr>
        <w:t xml:space="preserve">Zeplin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Framer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execution of design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training materials and conducted workshops to onboard new designers on the design system utilized by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qualitative and quantitative user research using surveys and interviews, synthesizing findings into actionable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a redesign of the marketing website, which included interactive features, boosting visitor engagement by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cross-functional collaboration efforts with development and marketing teams to synchronize project goals and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design assets for multiple marketing campaigns using </w:t>
      </w:r>
      <w:r w:rsidRPr="00432203">
        <w:rPr>
          <w:rFonts w:asciiTheme="minorHAnsi" w:eastAsia="Times New Roman" w:hAnsiTheme="minorHAnsi" w:cs="Times New Roman"/>
          <w:b/>
          <w:bCs/>
          <w:lang w:val="en-US"/>
        </w:rPr>
        <w:t xml:space="preserve">Adobe Creative Suite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brand visibility and user engagement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evolution of the company’s design philosophy, enhancing user experience across all products.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interactive e-learning modules for Skillsoft using </w:t>
      </w:r>
      <w:r w:rsidRPr="00432203">
        <w:rPr>
          <w:rFonts w:asciiTheme="minorHAnsi" w:eastAsia="Times New Roman" w:hAnsiTheme="minorHAnsi" w:cs="Times New Roman"/>
          <w:b/>
          <w:bCs/>
          <w:lang w:val="en-US"/>
        </w:rPr>
        <w:t xml:space="preserve">Adobe Captivate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Articulate Storyline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in digital training programs.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subject matter experts to develop course content that aligns with user needs and learning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creation of marketing materials for new courses, using </w:t>
      </w:r>
      <w:r w:rsidRPr="00432203">
        <w:rPr>
          <w:rFonts w:asciiTheme="minorHAnsi" w:eastAsia="Times New Roman" w:hAnsiTheme="minorHAnsi" w:cs="Times New Roman"/>
          <w:b/>
          <w:bCs/>
          <w:lang w:val="en-US"/>
        </w:rPr>
        <w:t xml:space="preserve">Photoshop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Illustrator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visual designs.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a user feedback system to gather insights post-launch, improving subsequent course offerings based on user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company branding across digital platforms, ensuring a cohesive look and feel for e-learning products.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design projects from conception to execution, delivering high-quality materials under tight deadlines. Delivered presentations that contributed to a 25% increase in course enrollment rates.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Figma, Sketch, Adobe Creative Suite, InVision, Zeplin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 CSS, JavaScript, React,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Prototyping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Axure, Framer, Marvel, Adobe XD, Proto.io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Collaboration and Project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Trello, Jira, Asana, Slack, Notion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User Research Methods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Usability Testing, A/B Testing, Surveys, Interviews, Personas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