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specializing in database development, data architecture, and ETL processes. Proven track record of delivering user-centered solutions enhancing federal government operations. Proficient in building and maintaining complex data systems utilizing SQL, Oracle, .NET, and AWS, aimed at transforming raw data into actionable insights. Demonstrated problem-solving abilities combined with effective communication skills, making a significant impact in collaborative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complex SQL queries and stored procedures for database optimization in high-stakes government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ETL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data integrity and availability for analytical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interactive dashboards and reports to assist stakeholders in making informed strategic decisions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data needs and solutions, translating business requirements into technical designs, ensuring user-focused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 security and access control protocols across various databases following best practices for permissions and recovery.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of database systems, identifying and resolving issues to ensure maximum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data migration projects from legacy systems to modern cloud environments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accessibility and storage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 monitoring and auditing processes to uphold data quality standards and compliance with federal regulations, achieving a 99.8% accuracy rate.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training sessions for junior developers on database design and management principles enhancing team capability.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throughout the development lifecycle, ensuring seamless collaboration and consistent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data warehouse solutions to support extensive reporting requirements, enabling data-driven decision-making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in data management, promoting proactive data governance and risk mitigation.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RESTful APIs to serve as endpoints for front-end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and robust user interfaces that facilitate data consumption and visualization.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 ceremonies to enhance collaboration and improve project deliverables, contributing to increased team efficiency and output.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automated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quality and reliability prior to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of database architecture and ETL processes to ensure transparency and ease of understanding for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large datasets while maintaining integrity and reducing processing times by implementing best practices and efficient algorithm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data enrichment processes within applications, thereby augmenting overall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cybersecurity teams to ensure compliance with best security practices within data architecture and applications, protecting sensitive information and complying with regulatory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gather feedback post-deployment, continuously refining solutions to adapt to evolving data requirements and improve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knowledge-sharing workshops focused on modern database technologies and cloud solutions to elevate team skill sets.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implementation of a comprehensive student information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data retrieval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 analysis and reporting to optimize student engagement strategies, resulting in 25% increased retention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implementation of quality assurance initiatives to identify system flaws before live deployment, leading to a total decrease in suspended projects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IT teams to establish secure database environments, developing policies to govern data access and ensure compliance with federal guidelines.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documentation for the development process, facilitating easier onboarding for new team members and improving overall project workflow.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feedback from stakeholders into refinement cycles, achieving a high satisfaction level with operational databases, culminating in a 30% increase in usage.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JavaScript, HTML, .NET,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Oracle, SQL Server, MySQL, PostgreSQL,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React, Django, Flask, Entity Framework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ETL, Data Warehousing, Data Migration, Data Governance, Data Quality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