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Scientist with 9 years of experience in leveraging advanced machine learning and remote sensing techniques to quantify soil carbon stock and improve carbon offset methodologies. Experienced in the full development cycle from exploratory data analysis to robust model implementation. Proficient in Python-based libraries and geospatial tools for high-quality, impactful solutions in the environmental sector.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machine learning models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predicting soil carbon stocks based on remote sensing covariates.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end-to-end model development workflows, leveraging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xarray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predictive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exploratory data analysis and modeling with geospatial datasets utilizing </w:t>
      </w:r>
      <w:r w:rsidRPr="00432203">
        <w:rPr>
          <w:rFonts w:asciiTheme="minorHAnsi" w:hAnsiTheme="minorHAnsi" w:cstheme="majorHAnsi"/>
          <w:b/>
          <w:bCs/>
          <w:lang w:val="en-US"/>
        </w:rPr>
        <w:t xml:space="preserve">Google Earth Engine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 for accuracy characterization.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compliance with methodological standards specific to carbon offset projects leveraging </w:t>
      </w:r>
      <w:r w:rsidRPr="00432203">
        <w:rPr>
          <w:rFonts w:asciiTheme="minorHAnsi" w:hAnsiTheme="minorHAnsi" w:cstheme="majorHAnsi"/>
          <w:b/>
          <w:bCs/>
          <w:lang w:val="en-US"/>
        </w:rPr>
        <w:t xml:space="preserve">VM0042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VM0032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model performance by analyzing and understanding the uncertainty associated with geospatial predictions using geostatistical methods.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research findings and techniques through detailed internal documentation and external peer-reviewed publications, enhancing organizational knowledge repository.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and engineers by conducting training sessions on advanced modeling techniques and best practices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projects from concept to implementation that resulted in high-quality predictive models for carbon quantification in agricultural sectors.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spatial statistics for model performance evaluation, optimizing accuracy metrics in collaboration with scientists and engineers.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 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retrieval, improving efficiency in data handling for large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Statsmodels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statistical analysis of model output, ensuring reliability and accuracy of results communicated to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findings to stakeholders through detailed reports and conference presentations, articulating technical concepts to diverse audiences.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statistical models and conducted geospatial analysis using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QGIS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environmental impact assessments during my time at Asana.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data pipelines with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flow of geospatial data for analysis and modeling.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agricultural scientists to align machine learning methodologies with agricultural practices using tools like </w:t>
      </w:r>
      <w:r w:rsidRPr="00432203">
        <w:rPr>
          <w:rFonts w:asciiTheme="minorHAnsi" w:eastAsia="Times New Roman" w:hAnsiTheme="minorHAnsi" w:cs="Times New Roman"/>
          <w:b/>
          <w:bCs/>
          <w:lang w:val="en-US"/>
        </w:rPr>
        <w:t xml:space="preserve">ArcGIS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GDAL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spatial queries, enhancing dataset functionality for analytical projects related to ecosystem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machine learning algorithms using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predictive analytics in sustainability projects, driving enhanced decision-making capabilities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dashboards and reporting tools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Matplotlib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model results and soil health metrics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validation of predictive models with limited training data, refining methodologies to improve accuracy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policy experts ensure our methods complied with environmental regulations through data-driven insights, leveraging knowledge from </w:t>
      </w:r>
      <w:r w:rsidRPr="00432203">
        <w:rPr>
          <w:rFonts w:asciiTheme="minorHAnsi" w:eastAsia="Times New Roman" w:hAnsiTheme="minorHAnsi" w:cs="Times New Roman"/>
          <w:b/>
          <w:bCs/>
          <w:lang w:val="en-US"/>
        </w:rPr>
        <w:t xml:space="preserve">VM0042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VM0032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technical analysis and innovative research methodologies at industry conferences, contributing to knowledge sharing and best practices in carbon measurement and verification.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codes and models ensuring reproducibility and transparency in machine learning workflows.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educational materials for </w:t>
      </w:r>
      <w:r w:rsidRPr="00432203">
        <w:rPr>
          <w:rFonts w:asciiTheme="minorHAnsi" w:eastAsia="Times New Roman" w:hAnsiTheme="minorHAnsi" w:cs="Times New Roman"/>
          <w:b/>
          <w:bCs/>
          <w:lang w:val="en-US"/>
        </w:rPr>
        <w:t xml:space="preserve">machine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remote sensing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at Skillsoft, enhancing instructional resources for learners.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projects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analytics, supporting initiatives to integrate predictive analytics into customer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small-scale machine learning models to enhance customer engagement strategies through targeted analytics during tenure at Skillsoft.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exploratory research projects relating to agriculture sustainability and soil health through foundational statistical methods in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internal teams by providing analytical insights leveraging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visualizations and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efficiency by implementing new tools and libraries, resulting in more streamlined workflows for future projects.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scikit-learn, TensorFlow, pandas, numpy, xarray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Geospatial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Earth Engine, ArcGIS, QGIS, GDAL, PostGIS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bigquery, AWS S3, Hadoop, MongoDB,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Modeling &amp; Statistical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Statsmodels, Keras, Apache Spark, PyTorch, Matplotlib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