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9 years of expertise in developing statistical and machine learning models for predictive analytics. Proficient in transforming complex business questions into data-driven solutions using Python, SQL, and Tableau, while mentoring junior data scientists. Proven track record of deploying models to production and driving business value in the foodservice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decision-making processes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for model monitoring and deployment, enhancing the data model lifecycle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key business metrics, thereby improving data accessibility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statistical analyses (including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 series forecasting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uncover insights from large datasets that informed strategic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in best practices for model interpretability and transparent communication of analytical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with cross-functional teams, providing data expertise and influencing data-driven business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and validation of models to ensure robustness and reliability before deployment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trends in machine learning and AI, integrating relevant methodologies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educate non-technical stakeholders on complex data insights through effective storytelling with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machine learning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resulted in a more streamlined data pipeline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insightful data visualizations, aiding non-technical stakeholders in understanding analytics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knowledge sharing sessions with colleagues to promote best practices in statistical modeling and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and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and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metrics for success and model performance evaluation, directly aligning model objectives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governance policies and best practices for model monitoring, ensuring adherence to compliance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ingestion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support model training and validation at scale.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analytics projects focusing on operational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 and model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data solutions that enhanced operational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quantitative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analytics, providing crucial insights to support strategic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reporting processes through automation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report generation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ongoing training on data science methodologies to keep skills relevant, receiving recognition for rapid learning and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a key project that streamlined supply chain operations, leading to improved cost-effectiveness across multiple stages. Quantified improvement led to a decrease in operational costs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MATLAB, SAS,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D3.js,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pandas, statsmodels,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Regression Analysis, Time Series Forecasting, Predictive Modeling, Clustering, Classification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