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professional with over 9 years of experience in data project management, specializing in strategic data initiatives aligned with marketing objectives. Proven expertise in developing comprehensive data strategies, utilizing agile methodologies, and leveraging advanced analytics tools to drive business outcomes. Experienced in cross-functional collaboration, stakeholder management, and delivering complex technical solutions that meet organizational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at TechWize to define and implement comprehensive </w:t>
      </w:r>
      <w:r w:rsidRPr="00432203">
        <w:rPr>
          <w:rFonts w:asciiTheme="minorHAnsi" w:hAnsiTheme="minorHAnsi" w:cstheme="majorHAnsi"/>
          <w:b/>
          <w:bCs/>
          <w:lang w:val="en-US"/>
        </w:rPr>
        <w:t xml:space="preserve">data project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analytics capabilities for client-driven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ensuring compliance with industry standards while implementing new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project scoping sessions with stakeholders, translating business requirements into actionable data objectives and strategies through robust documentation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analysis and reporting, optimizing data processing workflows and enhancing insights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involving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enhancing overall project integrity and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strong partnerships with internal and external teams, fostering collaboration across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data management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and analytics for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implementation of innovative data solutions, evaluating and integrating new </w:t>
      </w:r>
      <w:r w:rsidRPr="00432203">
        <w:rPr>
          <w:rFonts w:asciiTheme="minorHAnsi" w:hAnsiTheme="minorHAnsi" w:cstheme="majorHAnsi"/>
          <w:b/>
          <w:bCs/>
          <w:lang w:val="en-US"/>
        </w:rPr>
        <w:t xml:space="preserve">data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outcomes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data concepts effectively to technical and non-technical audiences, tailoring messaging for stakeholder engagement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risk assessment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w:t>
      </w:r>
      <w:r w:rsidRPr="00432203">
        <w:rPr>
          <w:rFonts w:asciiTheme="minorHAnsi" w:hAnsiTheme="minorHAnsi" w:cstheme="majorHAnsi"/>
          <w:b/>
          <w:bCs/>
          <w:lang w:val="en-US"/>
        </w:rPr>
        <w:t xml:space="preserve">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mitigate potential project challenges and ensure alignment with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project management methodologies like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multiple successful </w:t>
      </w:r>
      <w:r w:rsidRPr="00432203">
        <w:rPr>
          <w:rFonts w:asciiTheme="minorHAnsi" w:eastAsia="Times New Roman" w:hAnsiTheme="minorHAnsi" w:cs="Times New Roman"/>
          <w:b/>
          <w:bCs/>
          <w:lang w:val="en-US"/>
        </w:rPr>
        <w:t xml:space="preserve">data management projects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cross-team collaboration to enhance data strategy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data architecture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data solutions using technologies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insights and analytics results to stakeholders, enhancing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resource allocation and </w:t>
      </w:r>
      <w:r w:rsidRPr="00432203">
        <w:rPr>
          <w:rFonts w:asciiTheme="minorHAnsi" w:eastAsia="Times New Roman" w:hAnsiTheme="minorHAnsi" w:cs="Times New Roman"/>
          <w:b/>
          <w:bCs/>
          <w:lang w:val="en-US"/>
        </w:rPr>
        <w:t xml:space="preserve">timeline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keep projects on track and aligned with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w:t>
      </w:r>
      <w:r w:rsidRPr="00432203">
        <w:rPr>
          <w:rFonts w:asciiTheme="minorHAnsi" w:eastAsia="Times New Roman" w:hAnsiTheme="minorHAnsi" w:cs="Times New Roman"/>
          <w:b/>
          <w:bCs/>
          <w:lang w:val="en-US"/>
        </w:rPr>
        <w:t xml:space="preserve">data quality assurance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integrity and accuracy in all datasets used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analytics teams to develop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actionable insights from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with business stakeholders to translate needs into actionable technical requirements, driving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data analytics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data-driven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project methodologies tailored for marketing-led data initiatives, increasing team efficiency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existing project processes, resulting in reduced complexities and clearer communication across all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launching </w:t>
      </w:r>
      <w:r w:rsidRPr="00432203">
        <w:rPr>
          <w:rFonts w:asciiTheme="minorHAnsi" w:eastAsia="Times New Roman" w:hAnsiTheme="minorHAnsi" w:cs="Times New Roman"/>
          <w:b/>
          <w:bCs/>
          <w:lang w:val="en-US"/>
        </w:rPr>
        <w:t xml:space="preserve">data-driven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solutions at Skillsoft,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user engagement metrics and improve course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project tracking and reporting systems using </w:t>
      </w:r>
      <w:r w:rsidRPr="00432203">
        <w:rPr>
          <w:rFonts w:asciiTheme="minorHAnsi" w:eastAsia="Times New Roman" w:hAnsiTheme="minorHAnsi" w:cs="Times New Roman"/>
          <w:b/>
          <w:bCs/>
          <w:lang w:val="en-US"/>
        </w:rPr>
        <w:t xml:space="preserve">Asana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enhanced visibility of project deliverables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improve internal tools for data accessibility and reporting,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of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systems to ensure quality standards were met, enhancing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focused on </w:t>
      </w:r>
      <w:r w:rsidRPr="00432203">
        <w:rPr>
          <w:rFonts w:asciiTheme="minorHAnsi" w:eastAsia="Times New Roman" w:hAnsiTheme="minorHAnsi" w:cs="Times New Roman"/>
          <w:b/>
          <w:bCs/>
          <w:lang w:val="en-US"/>
        </w:rPr>
        <w:t xml:space="preserve">data compliance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ethics to ensure all initiatives adhered to regulatory standards, strengthening stakeholder trust.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outcomes through active participation in brainstorming sessions, delivering strategic insights into how </w:t>
      </w:r>
      <w:r w:rsidRPr="00432203">
        <w:rPr>
          <w:rFonts w:asciiTheme="minorHAnsi" w:eastAsia="Times New Roman" w:hAnsiTheme="minorHAnsi" w:cs="Times New Roman"/>
          <w:b/>
          <w:bCs/>
          <w:lang w:val="en-US"/>
        </w:rPr>
        <w:t xml:space="preserve">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can improve service offerings, resulting in a 25% increase in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Data Lakes, Data Warehouses,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React,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Asana, Microsoft Project,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Google Analytics, Looker,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Chart.js, Matplotlib, Seaborn, Bokeh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