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experience in designing, implementing, and optimizing scalable ETL pipelines and data systems. Proficient with modern data technologies and platforms, including SQL, DuckDB, and MotherDuck, effectively integrating with advertising APIs from Meta and TikTok. Expertise in performance metrics and creative insights analysis, with a commitment to streamlining data processes to enhance analytical capabilities.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Airbyte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multiple data sources including </w:t>
      </w:r>
      <w:r w:rsidRPr="00432203">
        <w:rPr>
          <w:rFonts w:asciiTheme="minorHAnsi" w:hAnsiTheme="minorHAnsi" w:cstheme="majorHAnsi"/>
          <w:b/>
          <w:bCs/>
          <w:lang w:val="en-US"/>
        </w:rPr>
        <w:t xml:space="preserve">Meta Ads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TikTok Ads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robust data schemas in </w:t>
      </w:r>
      <w:r w:rsidRPr="00432203">
        <w:rPr>
          <w:rFonts w:asciiTheme="minorHAnsi" w:hAnsiTheme="minorHAnsi" w:cstheme="majorHAnsi"/>
          <w:b/>
          <w:bCs/>
          <w:lang w:val="en-US"/>
        </w:rPr>
        <w:t xml:space="preserve">DuckDB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marketing data efficiently, enabling granular analysis for strategic decision 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time-series queries for spend and performance metrics, enhancing ad campaign evaluation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insights from creative assets.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data setups to facilitate easy handoffs, promoting knowledge transfer within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streamline data access and reporting processes, incorporating advanced techniques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strategists to build analytics frameworks that link creative insights with performance metrics, driving actionable results.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reliability by implementing automated tests within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and accuracy across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scripting and automation of repetitive data processing tasks, improving overall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exploration of </w:t>
      </w:r>
      <w:r w:rsidRPr="00432203">
        <w:rPr>
          <w:rFonts w:asciiTheme="minorHAnsi" w:hAnsiTheme="minorHAnsi" w:cstheme="majorHAnsi"/>
          <w:b/>
          <w:bCs/>
          <w:lang w:val="en-US"/>
        </w:rPr>
        <w:t xml:space="preserve">AI/LLM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reporting tools to enhance user experience, focusing on implementation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API integrations with </w:t>
      </w:r>
      <w:r w:rsidRPr="00432203">
        <w:rPr>
          <w:rFonts w:asciiTheme="minorHAnsi" w:hAnsiTheme="minorHAnsi" w:cstheme="majorHAnsi"/>
          <w:b/>
          <w:bCs/>
          <w:lang w:val="en-US"/>
        </w:rPr>
        <w:t xml:space="preserve">Meta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TikTok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interoperability and ensuring compliance with privacy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tools and dashboards to visualize ad performance and campaign effectiveness, driving insights into strategic adjustments.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coordinated with cross-functional teams to align data strategies with overall marketing goals, leading to enhanced consumer engagement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internal tools for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retrieval, integrating complex queries into user-friendly dashboards for internal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data architectures using </w:t>
      </w:r>
      <w:r w:rsidRPr="00432203">
        <w:rPr>
          <w:rFonts w:asciiTheme="minorHAnsi" w:eastAsia="Times New Roman" w:hAnsiTheme="minorHAnsi" w:cs="Times New Roman"/>
          <w:b/>
          <w:bCs/>
          <w:lang w:val="en-US"/>
        </w:rPr>
        <w:t xml:space="preserve">AWS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business intelligence needs, facilitating real-time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solutions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process and analyze large datasets, improving marketing campaign targeting.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redesign of data warehouses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processing of large-scale data, which resulted in reduced query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for teams on efficient use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to manage unstructured data from multiple advertising channels, enhancing flexibility in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data models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allow dynamic report generation, significantly improving stakeholder access to KPIs.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evaluation of third-party tools and libraries such as </w:t>
      </w:r>
      <w:r w:rsidRPr="00432203">
        <w:rPr>
          <w:rFonts w:asciiTheme="minorHAnsi" w:eastAsia="Times New Roman" w:hAnsiTheme="minorHAnsi" w:cs="Times New Roman"/>
          <w:b/>
          <w:bCs/>
          <w:lang w:val="en-US"/>
        </w:rPr>
        <w:t xml:space="preserve">Singer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ETL processes, recommending solutions that aligned with company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 scientists to implement machine learning models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analytics, enhancing forecasting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best practices in data management and 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across collaborative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 flow processes across multiple platforms, enabling seamless integration of analytics with marketing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data governance by implementing stringent access controls and auditing procedures on marketing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presentations for stakeholders using data visualizations to contextualize the impact of influencer campaigns.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enhancement of the company's data strategy, achieving a 20% increase in advertising ROI and campaign effectiveness.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SQL, Airbyte, Fivetran, DuckDB, MotherDuck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Meta Ads API, TikTok Ads API, OpenAI, Gemini, Singer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Warehousing, NoSQL, Relational Databases, Python,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AWS Redshift, Google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