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Data Engineer with over 9 years of experience in designing, developing, and managing scalable data pipelines. Proficient in modern data frameworks and ETL/ELT processes. Possesses strong expertise in Python, SQL, and Spark, with a specific focus on data quality, observability, and governance. Proven ability to collaborate across cross-functional teams to deploy production-grade machine learning pipelines while ensuring data accessibility and reliability in regulated environments. Passionate about continuous improvement and implementing best practices in data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scalable, high-performance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operational efficiency and ensure timely data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deploy machine learning models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prediction serving.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observability and monitoring practices to enhance data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querying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establish best practices for data governance by tracking metadata and lineage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 to troubleshoot and optimize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partitioning strategies and optimized ETL processes resulting in improved data loading times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CI/CD pipeline improvements ensuring software engineering best practices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data engineering best practices including testing and validation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upgrades to data tools and technologies, leading to enhanced processing capabilities and reduced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development to stay current with evolving data technologies and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pipeline reliability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data solutions that meet business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and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optimizing query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for analytics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for data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collaboration and code management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planning, refinement, and retrospectives while adhering to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data engineering principles and effective use of data tools to foster a culture of data literacy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for deployment of data applications on AWS,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data to cloud platforms, improving data accessibility and reducing maintenance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data compliance requirements by implementing robust data governance policies and procedures, aligning with HIPAA and SOC2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accuracy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ingestion pipelines integrating third-party APIs and web scraping techniques to extract relevant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BeautifulSoup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Requests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documentation efforts to clarify data flows and engineering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data workflows from on-premises systems to cloud-based solutions, resulting in improved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integrity and security by implementing access controls on sensitive datasets, leading to enhanced data confidentiality.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SQL, Java,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Kafka, DBT, Airflow, Matillion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Snowflake, Databricks, BigQuery,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Cassandra, PostgreSQL, Hive, Informatica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