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9 years of experience in building and optimizing data infrastructures and pipelines. Proven expertise in developing robust ETL workflows using Python, DBT, and Airflow, alongside advanced SQL proficiency with Postgres and Snowflake. Demonstrated ability to collaborate with cross-functional teams to drive data-driven decisions, improve data architectures, and enhance data accessibility while adhering to best practices in data modeling and documentation. Seeking a challenging role to leverage my skills in a fast-paced, mission-driven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optimized reliable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ingestion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transformations and workflows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accessibility and usability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data scientists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 teams to deliver trusted, high-quality data products that support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dashboards and lightweight UI tools using </w:t>
      </w:r>
      <w:r w:rsidRPr="00432203">
        <w:rPr>
          <w:rFonts w:asciiTheme="minorHAnsi" w:hAnsiTheme="minorHAnsi" w:cstheme="majorHAnsi"/>
          <w:b/>
          <w:bCs/>
          <w:lang w:val="en-US"/>
        </w:rPr>
        <w:t xml:space="preserve">Streamlit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stakeholders with critical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data culture by championing best practices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and documentation, improving overall system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ETL workflows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diverse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queries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processing time and improving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flexible and scalable data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w:t>
      </w:r>
      <w:r w:rsidRPr="00432203">
        <w:rPr>
          <w:rFonts w:asciiTheme="minorHAnsi" w:hAnsiTheme="minorHAnsi" w:cstheme="majorHAnsi"/>
          <w:b/>
          <w:bCs/>
          <w:lang w:val="en-US"/>
        </w:rPr>
        <w:t xml:space="preserve">data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integrating new technologies, including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clean coding principles and best practices in data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to ensure the reliability and accuracy of data sets,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and contributed to sprint planning and review sessions, ensuring alignment with project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advanced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ETL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perform data transformations within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enhanced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and communicate the requirements for </w:t>
      </w:r>
      <w:r w:rsidRPr="00432203">
        <w:rPr>
          <w:rFonts w:asciiTheme="minorHAnsi" w:eastAsia="Times New Roman" w:hAnsiTheme="minorHAnsi" w:cs="Times New Roman"/>
          <w:b/>
          <w:bCs/>
          <w:lang w:val="en-US"/>
        </w:rPr>
        <w:t xml:space="preserve">data-driven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user-facing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dashboards and single-page applications using </w:t>
      </w:r>
      <w:r w:rsidRPr="00432203">
        <w:rPr>
          <w:rFonts w:asciiTheme="minorHAnsi" w:eastAsia="Times New Roman" w:hAnsiTheme="minorHAnsi" w:cs="Times New Roman"/>
          <w:b/>
          <w:bCs/>
          <w:lang w:val="en-US"/>
        </w:rPr>
        <w:t xml:space="preserve">Streamlit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access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and maintained documentation for </w:t>
      </w:r>
      <w:r w:rsidRPr="00432203">
        <w:rPr>
          <w:rFonts w:asciiTheme="minorHAnsi" w:eastAsia="Times New Roman" w:hAnsiTheme="minorHAnsi" w:cs="Times New Roman"/>
          <w:b/>
          <w:bCs/>
          <w:lang w:val="en-US"/>
        </w:rPr>
        <w:t xml:space="preserve">data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processes, ensuring clarity and understanding across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new data sources into existing systems, leveraging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storage and querying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feedback sessions to align data initiatives with business objectives, enhancing overall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practices for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integrity and providing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and access controls for </w:t>
      </w:r>
      <w:r w:rsidRPr="00432203">
        <w:rPr>
          <w:rFonts w:asciiTheme="minorHAnsi" w:eastAsia="Times New Roman" w:hAnsiTheme="minorHAnsi" w:cs="Times New Roman"/>
          <w:b/>
          <w:bCs/>
          <w:lang w:val="en-US"/>
        </w:rPr>
        <w:t xml:space="preserve">data products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comply with healthcare regulations while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preparation and integration, optimizing end-to-end workflow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streamlined ETL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timely and accurate data flow throughout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relational databases, ensuring scalability and performance optimization during peak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data metrics by leveraging </w:t>
      </w:r>
      <w:r w:rsidRPr="00432203">
        <w:rPr>
          <w:rFonts w:asciiTheme="minorHAnsi" w:eastAsia="Times New Roman" w:hAnsiTheme="minorHAnsi" w:cs="Times New Roman"/>
          <w:b/>
          <w:bCs/>
          <w:lang w:val="en-US"/>
        </w:rPr>
        <w:t xml:space="preserve">Snowflake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business intelligence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benchmarking tests on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opportunities for optimization, improving processing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shared knowledge about data architecture best practices with peers, fostering a collective knowledge 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to modern </w:t>
      </w:r>
      <w:r w:rsidRPr="00432203">
        <w:rPr>
          <w:rFonts w:asciiTheme="minorHAnsi" w:eastAsia="Times New Roman" w:hAnsiTheme="minorHAnsi" w:cs="Times New Roman"/>
          <w:b/>
          <w:bCs/>
          <w:lang w:val="en-US"/>
        </w:rPr>
        <w:t xml:space="preserve">cloud-based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Airflow, Talend,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Snowflake, MySQL, Microsoft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Redshift,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Streamlit, Dash, Tableau,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