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experience in designing and implementing scalable data architectures and ETL processes. Proficient in leveraging cloud technologies and big data frameworks to optimize data pipelines for analytics and machine learning. Proven ability to collaborate with cross-functional teams to ensure data accessibility and integrity, utilizing a strong technical background in multiple programming languages and database management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for data transformation and integration into data lakes leveraging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implementing indexing and partitioning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define data requirements and maintain data integrity across multiple sources and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schemas supporting reporting needs utilizing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Cassandra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data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troubleshooting of data pipelines ensuring a reliable flow of critical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on-premise data solutions to cloud-based architectures, enhancing scalability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around data handling in compliance with </w:t>
      </w:r>
      <w:r w:rsidRPr="00432203">
        <w:rPr>
          <w:rFonts w:asciiTheme="minorHAnsi" w:hAnsiTheme="minorHAnsi" w:cstheme="majorHAnsi"/>
          <w:b/>
          <w:bCs/>
          <w:lang w:val="en-US"/>
        </w:rPr>
        <w:t xml:space="preserve">cyber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data quality checks and monitoring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stored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teams to streamline data processes and improve collaboration with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ETL processes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data pipeline efficiency with automation tools like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pipelines that integrated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Apache Hive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transactional and analytical systems ensuring data cleanup and organization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create APIs that support data access and manipulation, employing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costs and retrieval times by implementing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long-term storage and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existing infrastructure's performance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resource scheduling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analysts to implement solutions that enhance analytics capabilities utilizing tools like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discussions on best practices for data modeling within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emerging technologies including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disaster recovery solutions ensuring data durability and availability across all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integration solutions to unify multiple data sources into a centralized warehouse using </w:t>
      </w:r>
      <w:r w:rsidRPr="00432203">
        <w:rPr>
          <w:rFonts w:asciiTheme="minorHAnsi" w:eastAsia="Times New Roman" w:hAnsiTheme="minorHAnsi" w:cs="Times New Roman"/>
          <w:b/>
          <w:bCs/>
          <w:lang w:val="en-US"/>
        </w:rPr>
        <w:t xml:space="preserve">AWS 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and data analysts to identify performance bottlenecks and develop remediation strategies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pipeline reliability by implementing monitoring solutions and alert notifications via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performance tuning sessions to ensure high code quality and optimal database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batch processing of data using </w:t>
      </w:r>
      <w:r w:rsidRPr="00432203">
        <w:rPr>
          <w:rFonts w:asciiTheme="minorHAnsi" w:eastAsia="Times New Roman" w:hAnsiTheme="minorHAnsi" w:cs="Times New Roman"/>
          <w:b/>
          <w:bCs/>
          <w:lang w:val="en-US"/>
        </w:rPr>
        <w:t xml:space="preserve">Scala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operations on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discussions to propose the inclusion of advanced analytics and machine learning models into existing data architecture, focusing on reusability of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ETL,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Data Warehousing, Data Lakes,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Terraform, Apache Airflow, Machine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