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experience in software development, specializing in Java, Apache Flink, and real-time data processing. Proven expertise in building scalable applications from conception to deployment with a strong emphasis on cloud technologies and data-driven decision-making. Eager to leverage technical skills in computer vision AI and streaming data processing to deliver innovative solutions at an early-stage startup.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 data processing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real-time data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feature enhancements for enterprise-level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delivery of incremental features and reliable service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software releases and automated testing frameworks,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opportunities through data analysis, contributing to increased operational efficiency for high-profile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enforced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contributing to improved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a cloud environment, leveraging microservices architecture for scalable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to distributed systems architecture for legacy applications, resulting in improved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complex system design,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queues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real-time data processing applications to enhance data flow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 (SDLC) from requirements gathering through deployment and post-implementation support, ensuring quality and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monitoring tools to ensure system health and uptime, actively responding to issues in real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testing strategy for production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frameworks, ensuring comprehensive coverage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functionalities for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integrated third-party 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transitioning towards microservices,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queries for performance improvements,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the tech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deliver AI/ML based features, aligning development with market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methodologies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prior to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Agile development practices to refine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deployment, ensuring scalability and availability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message brokering, facilitating communication between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interfaces.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enhanced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frequent software debugging and code optimization strategies to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UI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environments, focusing 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team members on software best practices and development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technical requirements and define project scope, leading to successful project completion 95% of the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Flink, Spring Boot, Apache Kafka,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Message Queues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Pulsar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JIRA, Agile, SDLC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