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Data Engineer with over 9 years of experience in designing, building, and maintaining data pipelines and ETL processes. Skilled in SQL, Python, and data quality assurance, with a strong foundation in healthcare data management and analytics. Proven ability to collaborate effectively cross-functionally to drive data-driven insights that enhance patient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efficiency of data processing by implementing best practices in data cleaning and transformation.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analysts to refine requirements and created data solutions that aligned with business goals,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data quality assurance checks across all stages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 to ensure the reliability of healthcare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complex data workflows, improving operational efficiency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 scalable data pipeline within an agile environment, enabling timely data analysis critical for decision-making in healthcare.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client data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PatientIQ's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while adhering to strict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guidelines, enhancing data accessibility for the analytics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monitored and optimized the performance of data systems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throughput and low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codebase integrity and facilitating collaborative efforts within the data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gather insights and identified key data needs, contributing to several impactful data-driven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audits to verify accuracy and compliance with internal and external regulations, reinforcing trust in data integrity throughout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impactful reports and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presenting complex healthcare analytics to stakeholders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software development life cycle, engaging in repeated testing and validation of data solutions to enhance overall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aggregation and transformation, directly supporting analytics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maintaining high-quality data sets, implementing scripts to identify anomalies and mitigate errors in data ingestion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of data processing systems,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workflow efficiency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Co-developed a data quality monitoring framework that facilitated seamless management of data pipelines and integration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management, which streamlined collaboration and improved deployment cycles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data applications, promoting consistent testing and deployment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engaged with data integrity checks and compliance assessments to ensure adherence to industry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a team in building a data storage and processing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flexible data retrieval and high-volume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data manipulation and reporting purposes, optimizing performance on critical healthcare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data migration processes, significantly reducing manual data handling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project planning by comprehensively assessing technical challenges associated with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understand their data requirements, successfully translating needs into actionable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validation on data products to ensure accuracy and reliability for business intelligence purposes, aiding decision-making that resulted in a 15% increase in operational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Ruby,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Pipelines, Airflow, AWS,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TensorFlow, Spark,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Jupyter Notebooks,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MariaDB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