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Data Engineer with over 9 years of experience specializing in data architecture, ETL development, and healthcare data management. Proficient in building scalable data pipelines utilizing cloud platforms like Azure, enhancing data integrity and compliance with HIPAA and HITECH standards. Experienced in translating analytics requirements into actionable data solutions, ensuring high performance and reliability across diverse data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robust 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Azure Data Factory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integration from various healthcare data sources, including </w:t>
      </w:r>
      <w:r w:rsidRPr="00432203">
        <w:rPr>
          <w:rFonts w:asciiTheme="minorHAnsi" w:hAnsiTheme="minorHAnsi" w:cstheme="majorHAnsi"/>
          <w:b/>
          <w:bCs/>
          <w:lang w:val="en-US"/>
        </w:rPr>
        <w:t xml:space="preserve">EHR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claims data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Architects to create scalable data models using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business intelligence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w:t>
      </w:r>
      <w:r w:rsidRPr="00432203">
        <w:rPr>
          <w:rFonts w:asciiTheme="minorHAnsi" w:hAnsiTheme="minorHAnsi" w:cstheme="majorHAnsi"/>
          <w:b/>
          <w:bCs/>
          <w:lang w:val="en-US"/>
        </w:rPr>
        <w:t xml:space="preserve">ETL workflows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transparency, with effective logging for data lineage and pipeline performance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transformation processes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to efficiently handle large volumes of healthcare data while maintaining </w:t>
      </w:r>
      <w:r w:rsidRPr="00432203">
        <w:rPr>
          <w:rFonts w:asciiTheme="minorHAnsi" w:hAnsiTheme="minorHAnsi" w:cstheme="majorHAnsi"/>
          <w:b/>
          <w:bCs/>
          <w:lang w:val="en-US"/>
        </w:rPr>
        <w:t xml:space="preserve">data integrity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r w:rsidRPr="00432203">
        <w:rPr>
          <w:rFonts w:asciiTheme="minorHAnsi" w:hAnsiTheme="minorHAnsi" w:cstheme="majorHAnsi"/>
          <w:b/>
          <w:bCs/>
          <w:lang w:val="en-US"/>
        </w:rPr>
        <w:t xml:space="preserve">Backend Engineers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shape API data requirements, effectively translating them into actionable data formats such as </w:t>
      </w:r>
      <w:r w:rsidRPr="00432203">
        <w:rPr>
          <w:rFonts w:asciiTheme="minorHAnsi" w:hAnsiTheme="minorHAnsi" w:cstheme="majorHAnsi"/>
          <w:b/>
          <w:bCs/>
          <w:lang w:val="en-US"/>
        </w:rPr>
        <w:t xml:space="preserve">JSON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YAML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governance practices to ensure compliance with </w:t>
      </w:r>
      <w:r w:rsidRPr="00432203">
        <w:rPr>
          <w:rFonts w:asciiTheme="minorHAnsi" w:hAnsiTheme="minorHAnsi" w:cstheme="majorHAnsi"/>
          <w:b/>
          <w:bCs/>
          <w:lang w:val="en-US"/>
        </w:rPr>
        <w:t xml:space="preserve">HIPAA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HITECH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quality and security across engineering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use of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scheduling of complex data workflows, improving operational efficiency by streamlining jobs across various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monitoring and troubleshooting of data jobs in </w:t>
      </w:r>
      <w:r w:rsidRPr="00432203">
        <w:rPr>
          <w:rFonts w:asciiTheme="minorHAnsi" w:hAnsiTheme="minorHAnsi" w:cstheme="majorHAnsi"/>
          <w:b/>
          <w:bCs/>
          <w:lang w:val="en-US"/>
        </w:rPr>
        <w:t xml:space="preserve">cloud and on-prem environments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minimal downtime and optimal performance of data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supported client relations by addressing ad-hoc data queries while leveraging </w:t>
      </w:r>
      <w:r w:rsidRPr="00432203">
        <w:rPr>
          <w:rFonts w:asciiTheme="minorHAnsi" w:hAnsiTheme="minorHAnsi" w:cstheme="majorHAnsi"/>
          <w:b/>
          <w:bCs/>
          <w:lang w:val="en-US"/>
        </w:rPr>
        <w:t xml:space="preserve">Collibra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metadata management and documentation of data lineage.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precise documentation for data pipelines and technical processes, facilitating ongoing support and alignment with Data Governance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meetings to align data strategy initiatives between technical teams and business stakeholders, fostering a unified approach to data engineering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data mapping strategies across existing database structures to develop queries that facilitate forensic discovery of critical data elements.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 ingestion processes to gather and analyze data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internal analytics projects, driving data-driven decision-making in healthcare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science teams to maintain data integrity through standardized data formats like </w:t>
      </w:r>
      <w:r w:rsidRPr="00432203">
        <w:rPr>
          <w:rFonts w:asciiTheme="minorHAnsi" w:eastAsia="Times New Roman" w:hAnsiTheme="minorHAnsi" w:cs="Times New Roman"/>
          <w:b/>
          <w:bCs/>
          <w:lang w:val="en-US"/>
        </w:rPr>
        <w:t xml:space="preserve">HL7</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FHIR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compliance with industry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automated testing frameworks for data pipelines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error rates and improving data validation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use of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visualization efforts, enabling stakeholders to derive actionable insights from transformed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storage solutions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efficient data retrieval and security compliance across healthcare data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the integration of CI/CD principles in the data engineering process, enhancing deployment speed and consistency across various data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data strategy discussions, helping align technical initiatives with broader business goals, leveraging insights gained from healthcare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projects utilizing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collaborative efforts were streamlined within the team and across different functions.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improvements to existing data flows using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30% increase in data retrieval efficiency across multiple analytical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data engineers on best practices in </w:t>
      </w:r>
      <w:r w:rsidRPr="00432203">
        <w:rPr>
          <w:rFonts w:asciiTheme="minorHAnsi" w:eastAsia="Times New Roman" w:hAnsiTheme="minorHAnsi" w:cs="Times New Roman"/>
          <w:b/>
          <w:bCs/>
          <w:lang w:val="en-US"/>
        </w:rPr>
        <w:t xml:space="preserve">data architecture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ETL development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capabilities and knowledge sharing.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data services to </w:t>
      </w:r>
      <w:r w:rsidRPr="00432203">
        <w:rPr>
          <w:rFonts w:asciiTheme="minorHAnsi" w:eastAsia="Times New Roman" w:hAnsiTheme="minorHAnsi" w:cs="Times New Roman"/>
          <w:b/>
          <w:bCs/>
          <w:lang w:val="en-US"/>
        </w:rPr>
        <w:t xml:space="preserve">cloud-based systems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modernization efforts in line with industry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routine data quality assessment procedures to identify and rectify discrepancies in data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built databases utilizing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the storage and retrieval processes of healthcare-related data.</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w:t>
      </w:r>
      <w:r w:rsidRPr="00432203">
        <w:rPr>
          <w:rFonts w:asciiTheme="minorHAnsi" w:eastAsia="Times New Roman" w:hAnsiTheme="minorHAnsi" w:cs="Times New Roman"/>
          <w:b/>
          <w:bCs/>
          <w:lang w:val="en-US"/>
        </w:rPr>
        <w:t xml:space="preserve">Grafana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visibility across data processing operations.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handling complex queries for data extraction during quarterly analytics assessments.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dynamic dashboards for internal teams utilizing </w:t>
      </w:r>
      <w:r w:rsidRPr="00432203">
        <w:rPr>
          <w:rFonts w:asciiTheme="minorHAnsi" w:eastAsia="Times New Roman" w:hAnsiTheme="minorHAnsi" w:cs="Times New Roman"/>
          <w:b/>
          <w:bCs/>
          <w:lang w:val="en-US"/>
        </w:rPr>
        <w:t xml:space="preserve">Power BI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a culture of data-driven insights across business departments.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AWS, GCP, Firebase, DigitalOcean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SQL, YAML, JSON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Data Factory, dbt, Apache Airflow, Informatica, Collibra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MS SQL Server, Postgres, Snowflake, MongoDB,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or Development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ELT, CI/CD, Agile, HL7, FHIR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and Reporting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 BI, Looker, D3.js, Grafana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