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Compliance Engineer with 9 years of hands-on experience in implementing technical compliance controls for healthcare data protection. Adept in building automated compliance frameworks and policy enforcement systems to ensure adherence to regulatory requirements including GDPR and HIPAA. Demonstrated expertise in programming languages such as Python and SQL, and proficient in leveraging cloud compliance tools to enhance data security and integrity across clinical, research, and laboratory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compliance frameworks for healthcare data protection utilizing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compliance automation and policy enforcement across clinical and research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loss prevention (</w:t>
      </w:r>
      <w:r w:rsidRPr="00432203">
        <w:rPr>
          <w:rFonts w:asciiTheme="minorHAnsi" w:hAnsiTheme="minorHAnsi" w:cstheme="majorHAnsi"/>
          <w:b/>
          <w:bCs/>
          <w:lang w:val="en-US"/>
        </w:rPr>
        <w:t xml:space="preserve">DLP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measures and </w:t>
      </w:r>
      <w:r w:rsidRPr="00432203">
        <w:rPr>
          <w:rFonts w:asciiTheme="minorHAnsi" w:hAnsiTheme="minorHAnsi" w:cstheme="majorHAnsi"/>
          <w:b/>
          <w:bCs/>
          <w:lang w:val="en-US"/>
        </w:rPr>
        <w:t xml:space="preserve">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secure </w:t>
      </w:r>
      <w:r w:rsidRPr="00432203">
        <w:rPr>
          <w:rFonts w:asciiTheme="minorHAnsi" w:hAnsiTheme="minorHAnsi" w:cstheme="majorHAnsi"/>
          <w:b/>
          <w:bCs/>
          <w:lang w:val="en-US"/>
        </w:rPr>
        <w:t xml:space="preserve">PHI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confidential research data, ensuring regulatory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technical solutions for audit trails and </w:t>
      </w:r>
      <w:r w:rsidRPr="00432203">
        <w:rPr>
          <w:rFonts w:asciiTheme="minorHAnsi" w:hAnsiTheme="minorHAnsi" w:cstheme="majorHAnsi"/>
          <w:b/>
          <w:bCs/>
          <w:lang w:val="en-US"/>
        </w:rPr>
        <w:t xml:space="preserve">data discovery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on-premises and cloud systems, enhancing data protection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enable secure data flows for clinical trials using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healthcare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monitoring dashboards for compliance KPIs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compliance oversight.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audits and compliance checks across systems, utilizing tools such as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 analysis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compliance tools to integrate seamlessly with existing healthcare systems,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teams on </w:t>
      </w:r>
      <w:r w:rsidRPr="00432203">
        <w:rPr>
          <w:rFonts w:asciiTheme="minorHAnsi" w:hAnsiTheme="minorHAnsi" w:cstheme="majorHAnsi"/>
          <w:b/>
          <w:bCs/>
          <w:lang w:val="en-US"/>
        </w:rPr>
        <w:t xml:space="preserve">technical compliance controls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for data handling in line with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support </w:t>
      </w:r>
      <w:r w:rsidRPr="00432203">
        <w:rPr>
          <w:rFonts w:asciiTheme="minorHAnsi" w:hAnsiTheme="minorHAnsi" w:cstheme="majorHAnsi"/>
          <w:b/>
          <w:bCs/>
          <w:lang w:val="en-US"/>
        </w:rPr>
        <w:t xml:space="preserve">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in compliant business application deployment and infrastructure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cloud infrastructure with compliance in mind.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policy enforcement mechanisms through the integration of compliance automation tools and metadata management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compliance automation solutions focused on healthcare data, improving efficiency and adherence to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implement technical controls for clinical trial data compliance, ensuring reliability and integrity of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reporting mechanisms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to meet regulatory requirements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mentoring teams to incorporate compliance requirements into existing software development life cycles utilizing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quality monitoring solutions, ensuring alignment with industry standards and enhancing data governance practices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Enhancing workflows through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for various clinical applications, delivering improved functionality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risk assessments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scripts for data analysis in clinical and research settings, automating compliance evaluation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continuous improvement initiatives focused on compliance and data protection, engaging with multi-disciplinary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documentation of compliance processes aligned with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suggested enhancements for cloud compliance tools tailored for healthcare applications in various regulatory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for </w:t>
      </w:r>
      <w:r w:rsidRPr="00432203">
        <w:rPr>
          <w:rFonts w:asciiTheme="minorHAnsi" w:eastAsia="Times New Roman" w:hAnsiTheme="minorHAnsi" w:cs="Times New Roman"/>
          <w:b/>
          <w:bCs/>
          <w:lang w:val="en-US"/>
        </w:rPr>
        <w:t xml:space="preserve">GDPR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HIPAA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 related to data handling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cross-departmental teams to streamline compliance review processes using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secure data management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to evaluate compliance of third-party applications, ensuring alignment with internal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monitoring for compliance documentation, optimizing processes and reducing manual workload.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compliance audits, contributing to significant improvements in data handling and security processes, resulting in a 20% increase in compliance ratings.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Automation Scripting, Bash,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Protection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Encryption, Data Loss Prevention (DLP), Data Masking, Access Control, Monitoring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GDPR, HIPAA, Technical Compliance, Automated Compliance Monitoring, Regulatory Documentation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Database Management Systems (DBMS), Cloud Compliance Controls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Integration Tools, Compliance Automation Tools, Data Quality Monitoring Solutions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