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Data Architect with over 9 years of experience in designing and optimizing scalable data architectures in fast-paced fintech environments. Proven track record in leveraging AWS technologies, data lakes, ETL processes, and analytical frameworks to enhance data integrity, availability, and responsiveness. Strong proficiency in programming languages including Java and Python, with a deep understanding of big data technologies such as Spark and DBT.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end-to-end data architecture for handling real-time ingestion and analytical processes across multiple data sources using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optimization strategies for data lake strategies, emphasizing </w:t>
      </w:r>
      <w:r w:rsidRPr="00432203">
        <w:rPr>
          <w:rFonts w:asciiTheme="minorHAnsi" w:hAnsiTheme="minorHAnsi" w:cstheme="majorHAnsi"/>
          <w:b/>
          <w:bCs/>
          <w:lang w:val="en-US"/>
        </w:rPr>
        <w:t xml:space="preserve">Hudi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file management and </w:t>
      </w:r>
      <w:r w:rsidRPr="00432203">
        <w:rPr>
          <w:rFonts w:asciiTheme="minorHAnsi" w:hAnsiTheme="minorHAnsi" w:cstheme="majorHAnsi"/>
          <w:b/>
          <w:bCs/>
          <w:lang w:val="en-US"/>
        </w:rPr>
        <w:t xml:space="preserve">StarRocks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collaboration with software engineering teams to ensure data quality and lineage throughout operational and analytical systems, leveraging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transformation standards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best practices in documentation, testing, and versioning.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integration solutions that significantly improved developer productivity and data reliability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automation scripts.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infrastructure for data extraction, loading, transformation, and storage leveraging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scripts for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implementation of observability and cost optimization best practices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automated testing frameworks to validate data integrity and functionality during data migration operations across multiple regions.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emerging technologies to enhance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governance, resulting in improved compliance metrics across the business.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modeling standards to enhance team capabilities and project delivery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product teams to ensure alignment between data architecture and business goals, leveraging insights for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dashboards and reporting tools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providing stakeholders with critical insights on performance metrics and operational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Transformed legacy data systems by establishing a </w:t>
      </w:r>
      <w:r w:rsidRPr="00432203">
        <w:rPr>
          <w:rFonts w:asciiTheme="minorHAnsi" w:eastAsia="Times New Roman" w:hAnsiTheme="minorHAnsi" w:cs="Times New Roman"/>
          <w:b/>
          <w:bCs/>
          <w:lang w:val="en-US"/>
        </w:rPr>
        <w:t xml:space="preserve">data lake 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data access speeds and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leveraging </w:t>
      </w:r>
      <w:r w:rsidRPr="00432203">
        <w:rPr>
          <w:rFonts w:asciiTheme="minorHAnsi" w:eastAsia="Times New Roman" w:hAnsiTheme="minorHAnsi" w:cs="Times New Roman"/>
          <w:b/>
          <w:bCs/>
          <w:lang w:val="en-US"/>
        </w:rPr>
        <w:t xml:space="preserve">AWS Athena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large datasets efficiently and facilitating team analytics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pipelines employing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orchestration and scheduling, increasing data processing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custom data solutions that automated manual processes, leading to enhanced productivity and reduced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policies and metrics for data quality assurance, ensuring compliance with internal and external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advanced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for data manipulation and analysis across diverse databases, enhancing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several database migration projects, utilizing </w:t>
      </w:r>
      <w:r w:rsidRPr="00432203">
        <w:rPr>
          <w:rFonts w:asciiTheme="minorHAnsi" w:eastAsia="Times New Roman" w:hAnsiTheme="minorHAnsi" w:cs="Times New Roman"/>
          <w:b/>
          <w:bCs/>
          <w:lang w:val="en-US"/>
        </w:rPr>
        <w:t xml:space="preserve">ETL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transitions with minimal disruption to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for staff on best practices in </w:t>
      </w:r>
      <w:r w:rsidRPr="00432203">
        <w:rPr>
          <w:rFonts w:asciiTheme="minorHAnsi" w:eastAsia="Times New Roman" w:hAnsiTheme="minorHAnsi" w:cs="Times New Roman"/>
          <w:b/>
          <w:bCs/>
          <w:lang w:val="en-US"/>
        </w:rPr>
        <w:t xml:space="preserve">data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utilization of various data tools, fostering a data-driven culture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suite of testing protocols in Python to enhance data validation and quality measures, significantly reducing data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Fine-tuned existing SQL query performance by using analysis tools, resulting in quicker query execution times and optimized storage.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key business metrics into data reporting frameworks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dashboarding techniques, increasing visibility for leadership.</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functionalities for data processing pipelines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code structures to enhance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stakeholder meetings to gather requirements for data solutions and directly translated these into applicable data architecture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during architecture review sessions, using proven design patterns for efficient data integration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modeling projects to ensure alignment with business processes, leading to improved business intelligence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quarterly data audits and reviews, enforcing practices to maintain high standards of data accuracy and governance, contributing to a 15% improvement in data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Spark, ETL, Data Lake,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Hudi, StarRocks, Flink, Glue, Athena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Warehousing, Data Governance, Data Modeling, Data Transformation, Data Quality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