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analyst with over 9 years of experience in delivering high-impact analysis and reporting. Proven track record in leveraging advanced SQL, Google Analytics, and Tableau to drive business decisions and enhance client strategies. Strong expertise in managing business intelligence infrastructure and collaborating effectively across teams to solve complex problems. Seeking to apply my analytical capabilities in a remote position that fosters growth and innovative thinking.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to extract and analyze data trends, improving reporting efficiency for marketing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business intelligence solutions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complex data sets, resulting in a streamlined decision-making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perform data analysis for student recruitment strategies, leading to enhanced audience segmentation through effective use of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data workflows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accessibility and utilization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forecast client engagement, providing actionable insights that influenced sales approaches.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to the database management team on best practices in data governance, ensuring data confidentiality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focused on workflow analysis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collaborated with stakeholders to solve unique technical challenges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analysts on tools such as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cultivating a culture of knowledge sharing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Microsoft 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data manipulation and reporting, enabling more effective data storytelling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brainstorming sessions about business opportunities revolving around data-driven decision making, showcasing strong analytical skills and innovative ideas.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of data processes and methodologies, ensuring knowledge retention and facilitating on-boarding for new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performance metrics review meetings to assess workflow efficiency and propose data-driven improvements.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analysis and visualization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impacting marketing strategy through empirical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dashboards in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reporting processes and enhanced client engagement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client interactions and derive actionable insights leading to improved audience targeting.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projects requiring advanced knowledge of </w:t>
      </w:r>
      <w:r w:rsidRPr="00432203">
        <w:rPr>
          <w:rFonts w:asciiTheme="minorHAnsi" w:eastAsia="Times New Roman" w:hAnsiTheme="minorHAnsi" w:cs="Times New Roman"/>
          <w:b/>
          <w:bCs/>
          <w:lang w:val="en-US"/>
        </w:rPr>
        <w:t xml:space="preserve">Google Data Studio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performance monitoring tools reflecting KPIs.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ensure alignment on data-driven initiatives, fostering collaboration and strategic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mining and predictive analysis, contributing to actionable insights for business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user-friendly reporting interfaces leveraging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accessibility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improve data accuracy and consistency within databases through robust quality control frameworks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digitization of report generation, leveraging automation tools for efficiency and accuracy in delivering business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processes to evaluate data integrity and performance across platforms, driving continuous optimization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reporting tools that facilitated data visualization using </w:t>
      </w:r>
      <w:r w:rsidRPr="00432203">
        <w:rPr>
          <w:rFonts w:asciiTheme="minorHAnsi" w:eastAsia="Times New Roman" w:hAnsiTheme="minorHAnsi" w:cs="Times New Roman"/>
          <w:b/>
          <w:bCs/>
          <w:lang w:val="en-US"/>
        </w:rPr>
        <w:t xml:space="preserve">Google Data Studio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user experience for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analyze usage patterns via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strategies that resulted in higher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interactive data visualizations and enhancing user interfacing on internal portals.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strategies for data handling processes to trace and resolve inconsistencies, thus improving overall data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by fostering a collaborative environment focusing on data-driven approaches to problem-solving.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feedback to inform functionality and design improvements across internal tools used in data reporting and analysis; achieved a 30% increase in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Python, JavaScript, R,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Oracle, Microsoft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Google Data Studio, Looker,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Office Suite, Salesforce, Google Analytics, JIRA,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